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AAE7" w14:textId="77777777" w:rsidR="00AE0393" w:rsidRDefault="00AE0393" w:rsidP="00AE0393">
      <w:pPr>
        <w:jc w:val="both"/>
        <w:rPr>
          <w:b/>
          <w:bCs/>
        </w:rPr>
      </w:pPr>
    </w:p>
    <w:p w14:paraId="29D495FD" w14:textId="77777777" w:rsidR="00AE0393" w:rsidRDefault="00AE0393" w:rsidP="00AE0393">
      <w:pPr>
        <w:jc w:val="both"/>
        <w:rPr>
          <w:b/>
          <w:bCs/>
        </w:rPr>
      </w:pPr>
    </w:p>
    <w:p w14:paraId="7A230F2B" w14:textId="77777777" w:rsidR="00AE0393" w:rsidRDefault="00AE0393" w:rsidP="00AE0393">
      <w:pPr>
        <w:jc w:val="both"/>
        <w:rPr>
          <w:b/>
          <w:bCs/>
        </w:rPr>
      </w:pPr>
    </w:p>
    <w:p w14:paraId="32F3773C" w14:textId="33FCBB0A" w:rsidR="00AE0393" w:rsidRPr="00E0473A" w:rsidRDefault="00AE0393" w:rsidP="00AE0393">
      <w:pPr>
        <w:spacing w:before="84"/>
        <w:jc w:val="both"/>
        <w:rPr>
          <w:rFonts w:ascii="Arial"/>
          <w:sz w:val="48"/>
        </w:rPr>
      </w:pPr>
      <w:r w:rsidRPr="00E0473A">
        <w:rPr>
          <w:noProof/>
        </w:rPr>
        <mc:AlternateContent>
          <mc:Choice Requires="wps">
            <w:drawing>
              <wp:anchor distT="0" distB="0" distL="0" distR="0" simplePos="0" relativeHeight="251658240" behindDoc="1" locked="0" layoutInCell="1" allowOverlap="1" wp14:anchorId="06762635" wp14:editId="7DA46F48">
                <wp:simplePos x="0" y="0"/>
                <wp:positionH relativeFrom="page">
                  <wp:posOffset>896620</wp:posOffset>
                </wp:positionH>
                <wp:positionV relativeFrom="paragraph">
                  <wp:posOffset>815975</wp:posOffset>
                </wp:positionV>
                <wp:extent cx="5769610" cy="1270"/>
                <wp:effectExtent l="0" t="0" r="0" b="0"/>
                <wp:wrapTopAndBottom/>
                <wp:docPr id="6509120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1219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3B5F5" id="Freeform 3" o:spid="_x0000_s1026" style="position:absolute;margin-left:70.6pt;margin-top:64.25pt;width:454.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" path="m,l9085,e" filled="f" strokecolor="#4f81bc" strokeweight=".96pt">
                <v:path arrowok="t" o:connecttype="custom" o:connectlocs="0,0;5768975,0" o:connectangles="0,0"/>
                <w10:wrap type="topAndBottom" anchorx="page"/>
              </v:shape>
            </w:pict>
          </mc:Fallback>
        </mc:AlternateContent>
      </w:r>
      <w:r w:rsidRPr="00E0473A">
        <w:rPr>
          <w:rFonts w:ascii="Arial"/>
          <w:sz w:val="48"/>
        </w:rPr>
        <w:t>Privacy Notice for Job Applicants at NOC</w:t>
      </w:r>
    </w:p>
    <w:p w14:paraId="413202E7" w14:textId="77777777" w:rsidR="00AE0393" w:rsidRPr="00E0473A" w:rsidRDefault="00AE0393" w:rsidP="00AE0393">
      <w:pPr>
        <w:pStyle w:val="BodyText"/>
        <w:jc w:val="both"/>
        <w:rPr>
          <w:rFonts w:ascii="Arial"/>
          <w:sz w:val="19"/>
        </w:rPr>
      </w:pPr>
    </w:p>
    <w:p w14:paraId="36A6240C" w14:textId="77777777" w:rsidR="00AE0393" w:rsidRPr="00E0473A" w:rsidRDefault="00AE0393" w:rsidP="00AE0393">
      <w:pPr>
        <w:pStyle w:val="BodyText"/>
        <w:spacing w:before="1"/>
        <w:ind w:left="460" w:right="226"/>
        <w:jc w:val="both"/>
        <w:rPr>
          <w:b/>
          <w:bCs/>
        </w:rPr>
      </w:pPr>
    </w:p>
    <w:p w14:paraId="23D92678" w14:textId="77777777" w:rsidR="00AE0393" w:rsidRPr="00E0473A" w:rsidRDefault="00AE0393" w:rsidP="00AE0393">
      <w:pPr>
        <w:jc w:val="both"/>
        <w:rPr>
          <w:b/>
          <w:bCs/>
        </w:rPr>
      </w:pPr>
    </w:p>
    <w:p w14:paraId="4046BC2C" w14:textId="28F53515" w:rsidR="003A038A" w:rsidRPr="00E0473A" w:rsidRDefault="003A038A" w:rsidP="00AE0393">
      <w:pPr>
        <w:jc w:val="both"/>
      </w:pPr>
      <w:r w:rsidRPr="00E0473A">
        <w:t>The National Oceanography Centre (NOC) is committed to protecting the privacy and security of your personal information and being transparent about what we do with it.</w:t>
      </w:r>
    </w:p>
    <w:p w14:paraId="55CA5680" w14:textId="7F1436E3" w:rsidR="003A038A" w:rsidRPr="00E0473A" w:rsidRDefault="003A038A" w:rsidP="00AE0393">
      <w:pPr>
        <w:jc w:val="both"/>
      </w:pPr>
      <w:r w:rsidRPr="00E0473A">
        <w:t>This NOC Recruitment Privacy Notice relates to personal information submitted by you, to NOC as part of the application process for jobs at NOC. We use this information to assess your suitability for jobs you have applied for</w:t>
      </w:r>
      <w:r w:rsidR="00335378" w:rsidRPr="00E0473A">
        <w:t xml:space="preserve"> and </w:t>
      </w:r>
      <w:r w:rsidR="00AD1276" w:rsidRPr="00E0473A">
        <w:t>(</w:t>
      </w:r>
      <w:r w:rsidR="002D644B" w:rsidRPr="00E0473A">
        <w:t>where applicable</w:t>
      </w:r>
      <w:r w:rsidR="00AD1276" w:rsidRPr="00E0473A">
        <w:t>)</w:t>
      </w:r>
      <w:r w:rsidR="002D644B" w:rsidRPr="00E0473A">
        <w:t xml:space="preserve"> to </w:t>
      </w:r>
      <w:r w:rsidR="00AD1276" w:rsidRPr="00E0473A">
        <w:t>progress and conclude the recruitment process</w:t>
      </w:r>
      <w:r w:rsidRPr="00E0473A">
        <w:t>.</w:t>
      </w:r>
    </w:p>
    <w:p w14:paraId="46FF28D8" w14:textId="77777777" w:rsidR="003A038A" w:rsidRPr="00E0473A" w:rsidRDefault="003A038A" w:rsidP="00AE0393">
      <w:pPr>
        <w:jc w:val="both"/>
        <w:rPr>
          <w:b/>
          <w:bCs/>
        </w:rPr>
      </w:pPr>
      <w:r w:rsidRPr="00E0473A">
        <w:rPr>
          <w:b/>
          <w:bCs/>
        </w:rPr>
        <w:t>Overview</w:t>
      </w:r>
    </w:p>
    <w:p w14:paraId="2707F022" w14:textId="77777777" w:rsidR="003A038A" w:rsidRPr="00E0473A" w:rsidRDefault="003A038A" w:rsidP="00AE0393">
      <w:pPr>
        <w:jc w:val="both"/>
      </w:pPr>
      <w:r w:rsidRPr="00E0473A">
        <w:t>This Privacy Notice describes the categories of Personal Data that we collect, how we use your Personal Data, how we secure your Personal Data, when we may disclose your Personal Data to third parties, and when we may transfer your Personal Data outside of your home jurisdiction. This Privacy Notice also describes your rights regarding the Personal Data that we hold about you including how you can access, correct, and request erasure of your personal data.</w:t>
      </w:r>
    </w:p>
    <w:p w14:paraId="28AEE8FB" w14:textId="77777777" w:rsidR="003A038A" w:rsidRPr="00E0473A" w:rsidRDefault="003A038A" w:rsidP="00AE0393">
      <w:pPr>
        <w:jc w:val="both"/>
      </w:pPr>
      <w:r w:rsidRPr="00E0473A">
        <w:t>We will only process your Personal Data in accordance with this Privacy Notice unless otherwise required by applicable law. We take steps to ensure that the Personal Data that we collect about you is adequate, relevant, not excessive, and processed for limited purposes.</w:t>
      </w:r>
    </w:p>
    <w:p w14:paraId="052418F1" w14:textId="10F60AE4" w:rsidR="003A038A" w:rsidRPr="00E0473A" w:rsidRDefault="003A038A" w:rsidP="00AE0393">
      <w:pPr>
        <w:jc w:val="both"/>
      </w:pPr>
      <w:r w:rsidRPr="00E0473A">
        <w:t>NOC is required by law to provide you with the information in this notice. This notice has been designed to meet the requirements of the UK Data Protection Act 2018 (DPA)</w:t>
      </w:r>
      <w:r w:rsidR="003E773C" w:rsidRPr="00E0473A">
        <w:t xml:space="preserve"> </w:t>
      </w:r>
      <w:r w:rsidRPr="00E0473A">
        <w:t>(“UK GDPR”) and the UK General Data Protection Regulation (collectively referred to in this Privacy Notice as Data Protection Law).</w:t>
      </w:r>
    </w:p>
    <w:p w14:paraId="50EF4DA1" w14:textId="77777777" w:rsidR="00BF5D93" w:rsidRPr="00E0473A" w:rsidRDefault="00BF5D93" w:rsidP="00AE0393">
      <w:pPr>
        <w:jc w:val="both"/>
        <w:rPr>
          <w:b/>
          <w:bCs/>
        </w:rPr>
      </w:pPr>
      <w:r w:rsidRPr="00E0473A">
        <w:rPr>
          <w:b/>
          <w:bCs/>
        </w:rPr>
        <w:t>What personal information does NOC process?</w:t>
      </w:r>
    </w:p>
    <w:p w14:paraId="7A84F61F" w14:textId="64F4EF46" w:rsidR="00A52203" w:rsidRPr="00E0473A" w:rsidRDefault="00A52203" w:rsidP="00AE0393">
      <w:pPr>
        <w:jc w:val="both"/>
      </w:pPr>
      <w:r w:rsidRPr="00E0473A">
        <w:t xml:space="preserve">For the purposes of this Privacy Notice, Personal Data means any information about an identifiable individual (“Personal Data”). Personal Data excludes anonymous or de-identified data that is not associated with a particular individual. </w:t>
      </w:r>
      <w:r w:rsidR="00C90515" w:rsidRPr="00E0473A">
        <w:t>In connection with your application to work with NOC</w:t>
      </w:r>
      <w:r w:rsidRPr="00E0473A">
        <w:t>, we may collect, store, and process the following categories of Personal Data:</w:t>
      </w:r>
    </w:p>
    <w:p w14:paraId="1E4F9B7A" w14:textId="2694A3E5" w:rsidR="00BF5D93" w:rsidRPr="00E0473A" w:rsidRDefault="00BF5D93" w:rsidP="00AE0393">
      <w:pPr>
        <w:jc w:val="both"/>
      </w:pPr>
      <w:r w:rsidRPr="00E0473A">
        <w:t xml:space="preserve">You will be asked to set up a user account </w:t>
      </w:r>
      <w:r w:rsidR="00E87C4C" w:rsidRPr="00E0473A">
        <w:t xml:space="preserve">via NOC’s </w:t>
      </w:r>
      <w:r w:rsidR="00867D38" w:rsidRPr="00E0473A">
        <w:t>website</w:t>
      </w:r>
      <w:r w:rsidRPr="00E0473A">
        <w:t xml:space="preserve"> and provide us with:</w:t>
      </w:r>
    </w:p>
    <w:p w14:paraId="6F0C5236" w14:textId="4DAE46B9" w:rsidR="00BF5D93" w:rsidRPr="00E0473A" w:rsidRDefault="00BF5D93" w:rsidP="00AE0393">
      <w:pPr>
        <w:pStyle w:val="ListParagraph"/>
        <w:numPr>
          <w:ilvl w:val="0"/>
          <w:numId w:val="7"/>
        </w:numPr>
        <w:ind w:hanging="720"/>
        <w:jc w:val="both"/>
      </w:pPr>
      <w:r w:rsidRPr="00E0473A">
        <w:t>your name</w:t>
      </w:r>
    </w:p>
    <w:p w14:paraId="661E9B5E" w14:textId="31DAF28D" w:rsidR="0017756A" w:rsidRPr="00E0473A" w:rsidRDefault="00BF5D93" w:rsidP="00AE0393">
      <w:pPr>
        <w:pStyle w:val="ListParagraph"/>
        <w:numPr>
          <w:ilvl w:val="0"/>
          <w:numId w:val="7"/>
        </w:numPr>
        <w:ind w:hanging="720"/>
        <w:jc w:val="both"/>
      </w:pPr>
      <w:r w:rsidRPr="00E0473A">
        <w:t>contact details</w:t>
      </w:r>
    </w:p>
    <w:p w14:paraId="42806C72" w14:textId="69B81F10" w:rsidR="00C75378" w:rsidRPr="00E0473A" w:rsidRDefault="00BF5D93" w:rsidP="00AE0393">
      <w:pPr>
        <w:pStyle w:val="ListParagraph"/>
        <w:numPr>
          <w:ilvl w:val="0"/>
          <w:numId w:val="7"/>
        </w:numPr>
        <w:ind w:hanging="720"/>
        <w:jc w:val="both"/>
      </w:pPr>
      <w:r w:rsidRPr="00E0473A">
        <w:t xml:space="preserve">information </w:t>
      </w:r>
      <w:r w:rsidR="00C820A0" w:rsidRPr="00E0473A">
        <w:t xml:space="preserve">about your entitlement to </w:t>
      </w:r>
      <w:r w:rsidRPr="00E0473A">
        <w:t>work in the UK</w:t>
      </w:r>
    </w:p>
    <w:p w14:paraId="1883F588" w14:textId="1D68DD63" w:rsidR="00BF5D93" w:rsidRPr="00E0473A" w:rsidRDefault="00BF5D93" w:rsidP="00AE0393">
      <w:pPr>
        <w:pStyle w:val="ListParagraph"/>
        <w:numPr>
          <w:ilvl w:val="0"/>
          <w:numId w:val="7"/>
        </w:numPr>
        <w:ind w:hanging="720"/>
        <w:jc w:val="both"/>
      </w:pPr>
      <w:r w:rsidRPr="00E0473A">
        <w:t>diversity information</w:t>
      </w:r>
    </w:p>
    <w:p w14:paraId="196F26AB" w14:textId="7FF9B746" w:rsidR="00BF5D93" w:rsidRPr="00E0473A" w:rsidRDefault="00D60ED6" w:rsidP="00AE0393">
      <w:pPr>
        <w:pStyle w:val="ListParagraph"/>
        <w:numPr>
          <w:ilvl w:val="0"/>
          <w:numId w:val="7"/>
        </w:numPr>
        <w:ind w:hanging="720"/>
        <w:jc w:val="both"/>
      </w:pPr>
      <w:r w:rsidRPr="00E0473A">
        <w:t xml:space="preserve"> </w:t>
      </w:r>
      <w:r w:rsidR="007A5346" w:rsidRPr="00E0473A">
        <w:t>details of your qualifications, skills, experience and employment history</w:t>
      </w:r>
    </w:p>
    <w:p w14:paraId="582B33CE" w14:textId="6CAC1DFA" w:rsidR="00BF5D93" w:rsidRPr="00E0473A" w:rsidRDefault="00BF5D93" w:rsidP="00AE0393">
      <w:pPr>
        <w:pStyle w:val="ListParagraph"/>
        <w:numPr>
          <w:ilvl w:val="0"/>
          <w:numId w:val="7"/>
        </w:numPr>
        <w:ind w:hanging="720"/>
        <w:jc w:val="both"/>
      </w:pPr>
      <w:r w:rsidRPr="00E0473A">
        <w:t>qualification and training information</w:t>
      </w:r>
    </w:p>
    <w:p w14:paraId="0C6F3CD5" w14:textId="5B28EBE9" w:rsidR="00BF5D93" w:rsidRPr="00E0473A" w:rsidRDefault="00BF5D93" w:rsidP="00AE0393">
      <w:pPr>
        <w:pStyle w:val="ListParagraph"/>
        <w:numPr>
          <w:ilvl w:val="0"/>
          <w:numId w:val="7"/>
        </w:numPr>
        <w:ind w:hanging="720"/>
        <w:jc w:val="both"/>
      </w:pPr>
      <w:r w:rsidRPr="00E0473A">
        <w:t xml:space="preserve">other information relevant to the </w:t>
      </w:r>
      <w:r w:rsidR="0017756A" w:rsidRPr="00E0473A">
        <w:t>role</w:t>
      </w:r>
    </w:p>
    <w:p w14:paraId="227D6670" w14:textId="23AAF65B" w:rsidR="00BF5D93" w:rsidRPr="00E0473A" w:rsidRDefault="00BF5D93" w:rsidP="00AE0393">
      <w:pPr>
        <w:jc w:val="both"/>
      </w:pPr>
      <w:r w:rsidRPr="00E0473A">
        <w:lastRenderedPageBreak/>
        <w:t>If your personal information and CV have been submitted by a trusted third party, your details will be uploaded on to the</w:t>
      </w:r>
      <w:r w:rsidR="00567868" w:rsidRPr="00E0473A">
        <w:t xml:space="preserve"> recruitment portal</w:t>
      </w:r>
      <w:r w:rsidRPr="00E0473A">
        <w:t xml:space="preserve"> by </w:t>
      </w:r>
      <w:r w:rsidR="005F083F" w:rsidRPr="00E0473A">
        <w:t>that third party</w:t>
      </w:r>
      <w:r w:rsidRPr="00E0473A">
        <w:t>.</w:t>
      </w:r>
    </w:p>
    <w:p w14:paraId="21E79BDA" w14:textId="1829A5E6" w:rsidR="00BC51AC" w:rsidRPr="00E0473A" w:rsidRDefault="00C5458B" w:rsidP="00AE0393">
      <w:pPr>
        <w:jc w:val="both"/>
      </w:pPr>
      <w:r w:rsidRPr="00E0473A">
        <w:t xml:space="preserve">If you progress </w:t>
      </w:r>
      <w:r w:rsidR="00900327" w:rsidRPr="00E0473A">
        <w:t xml:space="preserve">through the recruitment </w:t>
      </w:r>
      <w:r w:rsidR="003D0795" w:rsidRPr="00E0473A">
        <w:t>process,</w:t>
      </w:r>
      <w:r w:rsidR="00900327" w:rsidRPr="00E0473A">
        <w:t xml:space="preserve"> then we</w:t>
      </w:r>
      <w:r w:rsidR="00BC51AC" w:rsidRPr="00E0473A">
        <w:t xml:space="preserve"> may also </w:t>
      </w:r>
      <w:r w:rsidR="001845BF" w:rsidRPr="00E0473A">
        <w:t>collect the following information:</w:t>
      </w:r>
    </w:p>
    <w:p w14:paraId="46708836" w14:textId="1B786997" w:rsidR="001D339C" w:rsidRPr="00E0473A" w:rsidRDefault="001D339C" w:rsidP="00AE0393">
      <w:pPr>
        <w:pStyle w:val="ListParagraph"/>
        <w:numPr>
          <w:ilvl w:val="0"/>
          <w:numId w:val="7"/>
        </w:numPr>
        <w:ind w:hanging="720"/>
        <w:jc w:val="both"/>
      </w:pPr>
      <w:r w:rsidRPr="00E0473A">
        <w:t>information from refer</w:t>
      </w:r>
      <w:r w:rsidR="00C22250" w:rsidRPr="00E0473A">
        <w:t>ees</w:t>
      </w:r>
    </w:p>
    <w:p w14:paraId="08CD0E8F" w14:textId="77777777" w:rsidR="001D339C" w:rsidRPr="00E0473A" w:rsidRDefault="001D339C" w:rsidP="00AE0393">
      <w:pPr>
        <w:pStyle w:val="ListParagraph"/>
        <w:numPr>
          <w:ilvl w:val="0"/>
          <w:numId w:val="7"/>
        </w:numPr>
        <w:ind w:hanging="720"/>
        <w:jc w:val="both"/>
      </w:pPr>
      <w:r w:rsidRPr="00E0473A">
        <w:t>information on Disclosure and Barring Service (DBS) checks including the outcome of the checks (see section below on Collection and Use of Special Categories of Personal Data and Criminal Conviction Data).</w:t>
      </w:r>
    </w:p>
    <w:p w14:paraId="6EBCD5F1" w14:textId="5F2314EB" w:rsidR="000814EE" w:rsidRPr="00E0473A" w:rsidRDefault="000814EE" w:rsidP="00AE0393">
      <w:pPr>
        <w:pStyle w:val="ListParagraph"/>
        <w:numPr>
          <w:ilvl w:val="0"/>
          <w:numId w:val="7"/>
        </w:numPr>
        <w:ind w:hanging="720"/>
        <w:jc w:val="both"/>
      </w:pPr>
      <w:r w:rsidRPr="00E0473A">
        <w:t>Information required for us to conduct right to work checks</w:t>
      </w:r>
      <w:r w:rsidR="00652582" w:rsidRPr="00E0473A">
        <w:t xml:space="preserve"> and the outcome of those checks</w:t>
      </w:r>
      <w:r w:rsidR="006C3522" w:rsidRPr="00E0473A">
        <w:t xml:space="preserve">. </w:t>
      </w:r>
    </w:p>
    <w:p w14:paraId="38018E69" w14:textId="6B11FECE" w:rsidR="00270DEE" w:rsidRPr="00E0473A" w:rsidRDefault="00270DEE" w:rsidP="00AE0393">
      <w:pPr>
        <w:pStyle w:val="ListParagraph"/>
        <w:numPr>
          <w:ilvl w:val="0"/>
          <w:numId w:val="7"/>
        </w:numPr>
        <w:ind w:hanging="720"/>
        <w:jc w:val="both"/>
      </w:pPr>
      <w:r w:rsidRPr="00E0473A">
        <w:t>Occupational health information</w:t>
      </w:r>
      <w:r w:rsidR="00475B31" w:rsidRPr="00E0473A">
        <w:t xml:space="preserve"> (see section below on Collection and Use of Special Categories of Personal Data and Criminal Conviction Data)</w:t>
      </w:r>
      <w:r w:rsidRPr="00E0473A">
        <w:t>.</w:t>
      </w:r>
    </w:p>
    <w:p w14:paraId="4301A3CA" w14:textId="1348AFAF" w:rsidR="0059738E" w:rsidRPr="00E0473A" w:rsidRDefault="000A1134" w:rsidP="00AE0393">
      <w:pPr>
        <w:jc w:val="both"/>
        <w:rPr>
          <w:b/>
          <w:bCs/>
        </w:rPr>
      </w:pPr>
      <w:r w:rsidRPr="00E0473A">
        <w:rPr>
          <w:b/>
          <w:bCs/>
        </w:rPr>
        <w:t>How will NOC collect personal information?</w:t>
      </w:r>
    </w:p>
    <w:p w14:paraId="4D786BB5" w14:textId="4C494546" w:rsidR="0059738E" w:rsidRPr="00E0473A" w:rsidRDefault="00900327" w:rsidP="00AE0393">
      <w:pPr>
        <w:jc w:val="both"/>
      </w:pPr>
      <w:r w:rsidRPr="00E0473A">
        <w:t>D</w:t>
      </w:r>
      <w:r w:rsidR="0059738E" w:rsidRPr="00E0473A">
        <w:t xml:space="preserve">ata is collected through </w:t>
      </w:r>
      <w:r w:rsidR="00A1787A" w:rsidRPr="00E0473A">
        <w:t>the recruitment portal</w:t>
      </w:r>
      <w:r w:rsidR="00C8595E" w:rsidRPr="00E0473A">
        <w:t xml:space="preserve">, </w:t>
      </w:r>
      <w:r w:rsidR="00A1787A" w:rsidRPr="00E0473A">
        <w:t>from CVs</w:t>
      </w:r>
      <w:r w:rsidR="00542EB1" w:rsidRPr="00E0473A">
        <w:t>,</w:t>
      </w:r>
      <w:r w:rsidR="0059738E" w:rsidRPr="00E0473A">
        <w:t xml:space="preserve"> from correspondence with you</w:t>
      </w:r>
      <w:r w:rsidR="00C8595E" w:rsidRPr="00E0473A">
        <w:t xml:space="preserve">, </w:t>
      </w:r>
      <w:r w:rsidR="0059738E" w:rsidRPr="00E0473A">
        <w:t>through interviews, meetings or other assessments</w:t>
      </w:r>
      <w:r w:rsidR="000F50BF" w:rsidRPr="00E0473A">
        <w:t xml:space="preserve"> </w:t>
      </w:r>
      <w:r w:rsidR="00BC205D" w:rsidRPr="00E0473A">
        <w:t>and</w:t>
      </w:r>
      <w:r w:rsidR="005F0EDA" w:rsidRPr="00E0473A">
        <w:t xml:space="preserve"> </w:t>
      </w:r>
      <w:r w:rsidR="00C8595E" w:rsidRPr="00E0473A">
        <w:t xml:space="preserve">from </w:t>
      </w:r>
      <w:r w:rsidR="005E76E0" w:rsidRPr="00E0473A">
        <w:t xml:space="preserve">information </w:t>
      </w:r>
      <w:r w:rsidR="00C6535C" w:rsidRPr="00E0473A">
        <w:t xml:space="preserve">that </w:t>
      </w:r>
      <w:r w:rsidR="005E76E0" w:rsidRPr="00E0473A">
        <w:t>you provide to us</w:t>
      </w:r>
      <w:r w:rsidR="00C6535C" w:rsidRPr="00E0473A">
        <w:t xml:space="preserve"> (via our </w:t>
      </w:r>
      <w:r w:rsidR="003D231B" w:rsidRPr="00E0473A">
        <w:t>third-party</w:t>
      </w:r>
      <w:r w:rsidR="00C6535C" w:rsidRPr="00E0473A">
        <w:t xml:space="preserve"> provider)</w:t>
      </w:r>
      <w:r w:rsidR="005E76E0" w:rsidRPr="00E0473A">
        <w:t xml:space="preserve"> as part of our </w:t>
      </w:r>
      <w:r w:rsidR="00D9196A" w:rsidRPr="00E0473A">
        <w:t>pre-employment</w:t>
      </w:r>
      <w:r w:rsidR="005E76E0" w:rsidRPr="00E0473A">
        <w:t xml:space="preserve"> screening process and right to work checks</w:t>
      </w:r>
      <w:r w:rsidR="0059738E" w:rsidRPr="00E0473A">
        <w:t>.</w:t>
      </w:r>
    </w:p>
    <w:p w14:paraId="795D778A" w14:textId="664F7FDE" w:rsidR="0059738E" w:rsidRPr="00E0473A" w:rsidRDefault="0059738E" w:rsidP="00AE0393">
      <w:pPr>
        <w:jc w:val="both"/>
      </w:pPr>
      <w:r w:rsidRPr="00E0473A">
        <w:t xml:space="preserve">We will collect </w:t>
      </w:r>
      <w:proofErr w:type="gramStart"/>
      <w:r w:rsidRPr="00E0473A">
        <w:t>the majority of</w:t>
      </w:r>
      <w:proofErr w:type="gramEnd"/>
      <w:r w:rsidRPr="00E0473A">
        <w:t xml:space="preserve"> the Personal Data that we process directly from you. </w:t>
      </w:r>
      <w:r w:rsidR="00F973C6" w:rsidRPr="00E0473A">
        <w:t>T</w:t>
      </w:r>
      <w:r w:rsidRPr="00E0473A">
        <w:t xml:space="preserve">hird parties may </w:t>
      </w:r>
      <w:r w:rsidR="00F973C6" w:rsidRPr="00E0473A">
        <w:t xml:space="preserve">also </w:t>
      </w:r>
      <w:r w:rsidRPr="00E0473A">
        <w:t>provide your Personal Data to us, such as former employers</w:t>
      </w:r>
      <w:r w:rsidR="00035660" w:rsidRPr="00E0473A">
        <w:t xml:space="preserve"> (named </w:t>
      </w:r>
      <w:r w:rsidR="00BB51A8" w:rsidRPr="00E0473A">
        <w:t>referees</w:t>
      </w:r>
      <w:r w:rsidR="00035660" w:rsidRPr="00E0473A">
        <w:t>)</w:t>
      </w:r>
      <w:r w:rsidRPr="00E0473A">
        <w:t xml:space="preserve">, </w:t>
      </w:r>
      <w:r w:rsidR="000F50BF" w:rsidRPr="00E0473A">
        <w:t xml:space="preserve">employment agencies, </w:t>
      </w:r>
      <w:r w:rsidRPr="00E0473A">
        <w:t xml:space="preserve">official bodies (such </w:t>
      </w:r>
      <w:r w:rsidR="00542EB1" w:rsidRPr="00E0473A">
        <w:t xml:space="preserve">as </w:t>
      </w:r>
      <w:r w:rsidRPr="00E0473A">
        <w:t>criminal record bureau</w:t>
      </w:r>
      <w:r w:rsidR="002129FC" w:rsidRPr="00E0473A">
        <w:t>)</w:t>
      </w:r>
      <w:r w:rsidR="00D97FA8" w:rsidRPr="00E0473A">
        <w:t xml:space="preserve">, certified </w:t>
      </w:r>
      <w:r w:rsidR="002129FC" w:rsidRPr="00E0473A">
        <w:t>i</w:t>
      </w:r>
      <w:r w:rsidR="00ED6BCD" w:rsidRPr="00E0473A">
        <w:t xml:space="preserve">dentity </w:t>
      </w:r>
      <w:r w:rsidR="002129FC" w:rsidRPr="00E0473A">
        <w:t>document validation technology providers</w:t>
      </w:r>
      <w:r w:rsidRPr="00E0473A">
        <w:t xml:space="preserve"> and medical professionals</w:t>
      </w:r>
      <w:r w:rsidR="002129FC" w:rsidRPr="00E0473A">
        <w:t>.</w:t>
      </w:r>
      <w:r w:rsidR="004A45E5" w:rsidRPr="00E0473A">
        <w:t xml:space="preserve"> </w:t>
      </w:r>
      <w:r w:rsidR="00554DFF" w:rsidRPr="00E0473A">
        <w:t>NOC operates CCTV systems at its Southampton and Liverpool sites. For further information regarding the use of CCTV, please refer to NOC’s General Privacy Notice.</w:t>
      </w:r>
      <w:r w:rsidR="00005BB3" w:rsidRPr="00E0473A">
        <w:t xml:space="preserve"> </w:t>
      </w:r>
    </w:p>
    <w:p w14:paraId="590B3132" w14:textId="0A14BFE2" w:rsidR="00233CBE" w:rsidRPr="00E0473A" w:rsidRDefault="0059738E" w:rsidP="00AE0393">
      <w:pPr>
        <w:jc w:val="both"/>
      </w:pPr>
      <w:r w:rsidRPr="00E0473A">
        <w:t xml:space="preserve">Data is stored in a range of different places, in NOC’s </w:t>
      </w:r>
      <w:r w:rsidR="00807364" w:rsidRPr="00E0473A">
        <w:t>recruitment portal, its business information system</w:t>
      </w:r>
      <w:r w:rsidRPr="00E0473A">
        <w:t>,</w:t>
      </w:r>
      <w:r w:rsidR="0085061F" w:rsidRPr="00E0473A">
        <w:t xml:space="preserve"> </w:t>
      </w:r>
      <w:r w:rsidRPr="00E0473A">
        <w:t>and across other IT systems (including the organisation's network drives and email system).</w:t>
      </w:r>
    </w:p>
    <w:p w14:paraId="66BE9625" w14:textId="4EBFCD9F" w:rsidR="00547C76" w:rsidRPr="00E0473A" w:rsidRDefault="00547C76" w:rsidP="00AE0393">
      <w:pPr>
        <w:jc w:val="both"/>
        <w:rPr>
          <w:b/>
          <w:bCs/>
        </w:rPr>
      </w:pPr>
      <w:r w:rsidRPr="00E0473A">
        <w:rPr>
          <w:b/>
          <w:bCs/>
        </w:rPr>
        <w:t xml:space="preserve">How </w:t>
      </w:r>
      <w:r w:rsidR="00F72D4B" w:rsidRPr="00E0473A">
        <w:rPr>
          <w:b/>
          <w:bCs/>
        </w:rPr>
        <w:t>will NOC</w:t>
      </w:r>
      <w:r w:rsidRPr="00E0473A">
        <w:rPr>
          <w:b/>
          <w:bCs/>
        </w:rPr>
        <w:t xml:space="preserve"> use information </w:t>
      </w:r>
      <w:r w:rsidR="008278AE" w:rsidRPr="00E0473A">
        <w:rPr>
          <w:b/>
          <w:bCs/>
        </w:rPr>
        <w:t xml:space="preserve">collected </w:t>
      </w:r>
      <w:r w:rsidRPr="00E0473A">
        <w:rPr>
          <w:b/>
          <w:bCs/>
        </w:rPr>
        <w:t>about you</w:t>
      </w:r>
      <w:r w:rsidR="000A1134" w:rsidRPr="00E0473A">
        <w:rPr>
          <w:b/>
          <w:bCs/>
        </w:rPr>
        <w:t>?</w:t>
      </w:r>
    </w:p>
    <w:p w14:paraId="3892E947" w14:textId="77777777" w:rsidR="00547C76" w:rsidRPr="00E0473A" w:rsidRDefault="00547C76" w:rsidP="00AE0393">
      <w:pPr>
        <w:jc w:val="both"/>
      </w:pPr>
      <w:r w:rsidRPr="00E0473A">
        <w:t>We will use the personal information we collect about you to:</w:t>
      </w:r>
    </w:p>
    <w:p w14:paraId="770C087B" w14:textId="675313E2" w:rsidR="00547C76" w:rsidRPr="00E0473A" w:rsidRDefault="00547C76" w:rsidP="00AE0393">
      <w:pPr>
        <w:spacing w:after="0"/>
        <w:jc w:val="both"/>
      </w:pPr>
      <w:r w:rsidRPr="00E0473A">
        <w:t>•</w:t>
      </w:r>
      <w:r w:rsidRPr="00E0473A">
        <w:tab/>
        <w:t>Assess your skills, qualifications, and suitability for the role</w:t>
      </w:r>
      <w:r w:rsidR="001A7178" w:rsidRPr="00E0473A">
        <w:t>.</w:t>
      </w:r>
    </w:p>
    <w:p w14:paraId="23AE3FA9" w14:textId="02DEF131" w:rsidR="00547C76" w:rsidRPr="00E0473A" w:rsidRDefault="00547C76" w:rsidP="00AE0393">
      <w:pPr>
        <w:spacing w:after="0"/>
        <w:jc w:val="both"/>
      </w:pPr>
      <w:r w:rsidRPr="00E0473A">
        <w:t>•</w:t>
      </w:r>
      <w:r w:rsidRPr="00E0473A">
        <w:tab/>
        <w:t>Carry out background and reference checks, where applicable.</w:t>
      </w:r>
    </w:p>
    <w:p w14:paraId="6ECCFC4D" w14:textId="7C21E9CC" w:rsidR="00547C76" w:rsidRPr="00E0473A" w:rsidRDefault="00547C76" w:rsidP="00AE0393">
      <w:pPr>
        <w:spacing w:after="0"/>
        <w:jc w:val="both"/>
      </w:pPr>
      <w:r w:rsidRPr="00E0473A">
        <w:t>•</w:t>
      </w:r>
      <w:r w:rsidRPr="00E0473A">
        <w:tab/>
        <w:t>Communicate with you about the recruitment process.</w:t>
      </w:r>
    </w:p>
    <w:p w14:paraId="48F801DF" w14:textId="490B74D8" w:rsidR="00547C76" w:rsidRPr="00E0473A" w:rsidRDefault="00547C76" w:rsidP="00AE0393">
      <w:pPr>
        <w:spacing w:after="0"/>
        <w:jc w:val="both"/>
      </w:pPr>
      <w:r w:rsidRPr="00E0473A">
        <w:t>•</w:t>
      </w:r>
      <w:r w:rsidRPr="00E0473A">
        <w:tab/>
        <w:t>Keep records related to our hiring processes.</w:t>
      </w:r>
    </w:p>
    <w:p w14:paraId="6D6C9110" w14:textId="46FADAC7" w:rsidR="00547C76" w:rsidRPr="00E0473A" w:rsidRDefault="00547C76" w:rsidP="00AE0393">
      <w:pPr>
        <w:spacing w:after="0"/>
        <w:jc w:val="both"/>
      </w:pPr>
      <w:r w:rsidRPr="00E0473A">
        <w:t>•</w:t>
      </w:r>
      <w:r w:rsidRPr="00E0473A">
        <w:tab/>
        <w:t>Comply with legal or regulatory requirements.</w:t>
      </w:r>
    </w:p>
    <w:p w14:paraId="124B8284" w14:textId="77777777" w:rsidR="00433966" w:rsidRPr="00E0473A" w:rsidRDefault="00433966" w:rsidP="00AE0393">
      <w:pPr>
        <w:spacing w:after="0"/>
        <w:jc w:val="both"/>
      </w:pPr>
    </w:p>
    <w:p w14:paraId="79A6EBAD" w14:textId="3E260109" w:rsidR="00547C76" w:rsidRPr="00E0473A" w:rsidRDefault="00547C76" w:rsidP="00AE0393">
      <w:pPr>
        <w:jc w:val="both"/>
      </w:pPr>
      <w:r w:rsidRPr="00E0473A">
        <w:t xml:space="preserve">It is in our legitimate interests to decide whether to appoint you to </w:t>
      </w:r>
      <w:r w:rsidR="001A7178" w:rsidRPr="00E0473A">
        <w:t>the role</w:t>
      </w:r>
      <w:r w:rsidRPr="00E0473A">
        <w:t xml:space="preserve"> </w:t>
      </w:r>
      <w:bookmarkStart w:id="0" w:name="_Hlk203549108"/>
      <w:r w:rsidRPr="00E0473A">
        <w:t xml:space="preserve">since it would be beneficial to our business to appoint </w:t>
      </w:r>
      <w:r w:rsidR="00D7626A" w:rsidRPr="00E0473A">
        <w:t xml:space="preserve">a suitable candidate to that </w:t>
      </w:r>
      <w:r w:rsidRPr="00E0473A">
        <w:t>role</w:t>
      </w:r>
      <w:bookmarkEnd w:id="0"/>
      <w:r w:rsidRPr="00E0473A">
        <w:t xml:space="preserve">. We also need to process your personal information to decide whether to </w:t>
      </w:r>
      <w:proofErr w:type="gramStart"/>
      <w:r w:rsidRPr="00E0473A">
        <w:t>enter into</w:t>
      </w:r>
      <w:proofErr w:type="gramEnd"/>
      <w:r w:rsidRPr="00E0473A">
        <w:t xml:space="preserve"> a contract of employment with you. </w:t>
      </w:r>
    </w:p>
    <w:p w14:paraId="34435458" w14:textId="0BF0918F" w:rsidR="00233CBE" w:rsidRPr="00E0473A" w:rsidRDefault="00547C76" w:rsidP="00AE0393">
      <w:pPr>
        <w:jc w:val="both"/>
      </w:pPr>
      <w:r w:rsidRPr="00E0473A">
        <w:t xml:space="preserve">Having received </w:t>
      </w:r>
      <w:r w:rsidR="004A6505" w:rsidRPr="00E0473A">
        <w:t xml:space="preserve">the information submitted </w:t>
      </w:r>
      <w:r w:rsidR="005B6062" w:rsidRPr="00E0473A">
        <w:t>by you</w:t>
      </w:r>
      <w:r w:rsidRPr="00E0473A">
        <w:t>,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If we decide to offer you the role, we will then</w:t>
      </w:r>
      <w:r w:rsidR="00D64F9B" w:rsidRPr="00E0473A">
        <w:t xml:space="preserve"> carry</w:t>
      </w:r>
      <w:r w:rsidRPr="00E0473A">
        <w:t xml:space="preserve"> out </w:t>
      </w:r>
      <w:r w:rsidR="0017570C" w:rsidRPr="00E0473A">
        <w:t xml:space="preserve">our </w:t>
      </w:r>
      <w:r w:rsidR="00D635F1" w:rsidRPr="00E0473A">
        <w:t>pre-employment</w:t>
      </w:r>
      <w:r w:rsidR="0017570C" w:rsidRPr="00E0473A">
        <w:t xml:space="preserve"> screening checks</w:t>
      </w:r>
      <w:r w:rsidRPr="00E0473A">
        <w:t xml:space="preserve"> </w:t>
      </w:r>
      <w:r w:rsidR="0017570C" w:rsidRPr="00E0473A">
        <w:t>(including right to work, DBS</w:t>
      </w:r>
      <w:r w:rsidR="00BF0E29" w:rsidRPr="00E0473A">
        <w:t xml:space="preserve">, occupational health and references) </w:t>
      </w:r>
      <w:r w:rsidRPr="00E0473A">
        <w:t>before confirming your appointment.</w:t>
      </w:r>
    </w:p>
    <w:p w14:paraId="7FAC6474" w14:textId="77777777" w:rsidR="008F4AAB" w:rsidRPr="00E0473A" w:rsidRDefault="008F4AAB" w:rsidP="00AE0393">
      <w:pPr>
        <w:jc w:val="both"/>
        <w:rPr>
          <w:b/>
          <w:bCs/>
        </w:rPr>
      </w:pPr>
      <w:r w:rsidRPr="00E0473A">
        <w:rPr>
          <w:b/>
          <w:bCs/>
        </w:rPr>
        <w:t>Collection and Use of Special Categories of Personal Data and Criminal Conviction Data</w:t>
      </w:r>
    </w:p>
    <w:p w14:paraId="1396B6A5" w14:textId="47E33F51" w:rsidR="008F4AAB" w:rsidRPr="00E0473A" w:rsidRDefault="008F4AAB" w:rsidP="00AE0393">
      <w:pPr>
        <w:jc w:val="both"/>
      </w:pPr>
      <w:r w:rsidRPr="00E0473A">
        <w:lastRenderedPageBreak/>
        <w:t>The following special categories of Personal Data are considered sensitive under Data Protection Law and may receive special protection:</w:t>
      </w:r>
    </w:p>
    <w:p w14:paraId="17E99F33" w14:textId="77777777" w:rsidR="008F4AAB" w:rsidRPr="00E0473A" w:rsidRDefault="008F4AAB" w:rsidP="00AE0393">
      <w:pPr>
        <w:spacing w:after="0"/>
        <w:jc w:val="both"/>
      </w:pPr>
      <w:r w:rsidRPr="00E0473A">
        <w:t>•</w:t>
      </w:r>
      <w:r w:rsidRPr="00E0473A">
        <w:tab/>
        <w:t>Racial or ethnic origin.</w:t>
      </w:r>
    </w:p>
    <w:p w14:paraId="788D3766" w14:textId="77777777" w:rsidR="008F4AAB" w:rsidRPr="00E0473A" w:rsidRDefault="008F4AAB" w:rsidP="00AE0393">
      <w:pPr>
        <w:spacing w:after="0"/>
        <w:jc w:val="both"/>
      </w:pPr>
      <w:r w:rsidRPr="00E0473A">
        <w:t>•</w:t>
      </w:r>
      <w:r w:rsidRPr="00E0473A">
        <w:tab/>
        <w:t>Political opinions.</w:t>
      </w:r>
    </w:p>
    <w:p w14:paraId="5C933605" w14:textId="77777777" w:rsidR="008F4AAB" w:rsidRPr="00E0473A" w:rsidRDefault="008F4AAB" w:rsidP="00AE0393">
      <w:pPr>
        <w:spacing w:after="0"/>
        <w:jc w:val="both"/>
      </w:pPr>
      <w:r w:rsidRPr="00E0473A">
        <w:t>•</w:t>
      </w:r>
      <w:r w:rsidRPr="00E0473A">
        <w:tab/>
        <w:t>Religious or philosophical beliefs.</w:t>
      </w:r>
    </w:p>
    <w:p w14:paraId="168C424C" w14:textId="77777777" w:rsidR="008F4AAB" w:rsidRPr="00E0473A" w:rsidRDefault="008F4AAB" w:rsidP="00AE0393">
      <w:pPr>
        <w:spacing w:after="0"/>
        <w:jc w:val="both"/>
      </w:pPr>
      <w:r w:rsidRPr="00E0473A">
        <w:t>•</w:t>
      </w:r>
      <w:r w:rsidRPr="00E0473A">
        <w:tab/>
        <w:t>Trade union membership.</w:t>
      </w:r>
    </w:p>
    <w:p w14:paraId="1DD82757" w14:textId="77777777" w:rsidR="008F4AAB" w:rsidRPr="00E0473A" w:rsidRDefault="008F4AAB" w:rsidP="00AE0393">
      <w:pPr>
        <w:spacing w:after="0"/>
        <w:jc w:val="both"/>
      </w:pPr>
      <w:r w:rsidRPr="00E0473A">
        <w:t>•</w:t>
      </w:r>
      <w:r w:rsidRPr="00E0473A">
        <w:tab/>
        <w:t>Genetic data.</w:t>
      </w:r>
    </w:p>
    <w:p w14:paraId="086A0442" w14:textId="77777777" w:rsidR="008F4AAB" w:rsidRPr="00E0473A" w:rsidRDefault="008F4AAB" w:rsidP="00AE0393">
      <w:pPr>
        <w:spacing w:after="0"/>
        <w:jc w:val="both"/>
      </w:pPr>
      <w:r w:rsidRPr="00E0473A">
        <w:t>•</w:t>
      </w:r>
      <w:r w:rsidRPr="00E0473A">
        <w:tab/>
        <w:t>Biometric data.</w:t>
      </w:r>
    </w:p>
    <w:p w14:paraId="66320EAC" w14:textId="77777777" w:rsidR="008F4AAB" w:rsidRPr="00E0473A" w:rsidRDefault="008F4AAB" w:rsidP="00AE0393">
      <w:pPr>
        <w:spacing w:after="0"/>
        <w:jc w:val="both"/>
      </w:pPr>
      <w:r w:rsidRPr="00E0473A">
        <w:t>•</w:t>
      </w:r>
      <w:r w:rsidRPr="00E0473A">
        <w:tab/>
        <w:t>Data concerning health.</w:t>
      </w:r>
    </w:p>
    <w:p w14:paraId="2969CD41" w14:textId="77777777" w:rsidR="008F4AAB" w:rsidRPr="00E0473A" w:rsidRDefault="008F4AAB" w:rsidP="00AE0393">
      <w:pPr>
        <w:spacing w:after="0"/>
        <w:jc w:val="both"/>
      </w:pPr>
      <w:r w:rsidRPr="00E0473A">
        <w:t>•</w:t>
      </w:r>
      <w:r w:rsidRPr="00E0473A">
        <w:tab/>
        <w:t>Data concerning sex life or sexual orientation.</w:t>
      </w:r>
    </w:p>
    <w:p w14:paraId="04D6F78E" w14:textId="77777777" w:rsidR="001E04C5" w:rsidRPr="00E0473A" w:rsidRDefault="001E04C5" w:rsidP="00AE0393">
      <w:pPr>
        <w:spacing w:after="0"/>
        <w:jc w:val="both"/>
      </w:pPr>
    </w:p>
    <w:p w14:paraId="5C878D95" w14:textId="77777777" w:rsidR="008F4AAB" w:rsidRPr="00E0473A" w:rsidRDefault="008F4AAB" w:rsidP="00AE0393">
      <w:pPr>
        <w:jc w:val="both"/>
      </w:pPr>
      <w:r w:rsidRPr="00E0473A">
        <w:t>Data relating to criminal convictions and offences also receive special protection under Data Protection Law. Criminal convictions data means Personal Data relating to criminal convictions and offences, including Personal Data relating to criminal allegations and proceedings (“Criminal Convictions Data”).</w:t>
      </w:r>
    </w:p>
    <w:p w14:paraId="201EFC60" w14:textId="49F60F68" w:rsidR="008F4AAB" w:rsidRPr="00E0473A" w:rsidRDefault="008F4AAB" w:rsidP="00AE0393">
      <w:pPr>
        <w:jc w:val="both"/>
      </w:pPr>
      <w:r w:rsidRPr="00E0473A">
        <w:t>We may collect and process the following special categories of Personal Data for the following legitimate business purposes, to carry out our obligations under law, or as applicable law otherwise permits:</w:t>
      </w:r>
    </w:p>
    <w:p w14:paraId="0008A281" w14:textId="3EF06762" w:rsidR="005462F1" w:rsidRPr="00E0473A" w:rsidRDefault="006D16AE" w:rsidP="00AE0393">
      <w:pPr>
        <w:pStyle w:val="ListParagraph"/>
        <w:numPr>
          <w:ilvl w:val="0"/>
          <w:numId w:val="11"/>
        </w:numPr>
        <w:ind w:hanging="720"/>
        <w:jc w:val="both"/>
      </w:pPr>
      <w:r w:rsidRPr="00E0473A">
        <w:t>We use information about disability to consider whether we need to provide appropriate adjustments during the recruitment process, for example whether adjustments need to be made during a</w:t>
      </w:r>
      <w:r w:rsidR="006E38EA" w:rsidRPr="00E0473A">
        <w:t>n</w:t>
      </w:r>
      <w:r w:rsidRPr="00E0473A">
        <w:t xml:space="preserve"> interview</w:t>
      </w:r>
      <w:r w:rsidR="006E38EA" w:rsidRPr="00E0473A">
        <w:t>.</w:t>
      </w:r>
    </w:p>
    <w:p w14:paraId="2639E962" w14:textId="77777777" w:rsidR="00D42DB8" w:rsidRPr="00E0473A" w:rsidRDefault="00D635F1" w:rsidP="00AE0393">
      <w:pPr>
        <w:pStyle w:val="ListParagraph"/>
        <w:numPr>
          <w:ilvl w:val="0"/>
          <w:numId w:val="10"/>
        </w:numPr>
        <w:ind w:hanging="720"/>
        <w:jc w:val="both"/>
      </w:pPr>
      <w:r w:rsidRPr="00E0473A">
        <w:t>We use information about disability a</w:t>
      </w:r>
      <w:r w:rsidR="00D814FA" w:rsidRPr="00E0473A">
        <w:t xml:space="preserve">s part of our </w:t>
      </w:r>
      <w:r w:rsidR="000F11F9" w:rsidRPr="00E0473A">
        <w:t xml:space="preserve">guaranteed interview scheme for those meeting the requirements. </w:t>
      </w:r>
    </w:p>
    <w:p w14:paraId="2A30D20B" w14:textId="439E2D3A" w:rsidR="00F8308B" w:rsidRPr="00E0473A" w:rsidRDefault="006D16AE" w:rsidP="00AE0393">
      <w:pPr>
        <w:pStyle w:val="ListParagraph"/>
        <w:numPr>
          <w:ilvl w:val="0"/>
          <w:numId w:val="10"/>
        </w:numPr>
        <w:ind w:hanging="720"/>
        <w:jc w:val="both"/>
      </w:pPr>
      <w:r w:rsidRPr="00E0473A">
        <w:t>We use information about racial or ethnic origin, religious or philosophical beliefs, disability or sexual orientation to ensure meaningful equal opportunity monitoring and reporting.</w:t>
      </w:r>
    </w:p>
    <w:p w14:paraId="172B1853" w14:textId="6C15B6B6" w:rsidR="00B56032" w:rsidRPr="00E0473A" w:rsidRDefault="00800BE5" w:rsidP="00AE0393">
      <w:pPr>
        <w:pStyle w:val="ListParagraph"/>
        <w:numPr>
          <w:ilvl w:val="0"/>
          <w:numId w:val="8"/>
        </w:numPr>
        <w:ind w:hanging="720"/>
        <w:jc w:val="both"/>
      </w:pPr>
      <w:r w:rsidRPr="00E0473A">
        <w:t>We ask you to submit health information as part of ou</w:t>
      </w:r>
      <w:r w:rsidR="005462F1" w:rsidRPr="00E0473A">
        <w:t xml:space="preserve">r </w:t>
      </w:r>
      <w:r w:rsidR="00AE6B29" w:rsidRPr="00E0473A">
        <w:t>Occupational Health</w:t>
      </w:r>
      <w:r w:rsidR="005462F1" w:rsidRPr="00E0473A">
        <w:t xml:space="preserve"> screening process. </w:t>
      </w:r>
    </w:p>
    <w:p w14:paraId="5456FF70" w14:textId="494D7C5F" w:rsidR="006F013C" w:rsidRPr="00E0473A" w:rsidRDefault="00470011" w:rsidP="00AE0393">
      <w:pPr>
        <w:jc w:val="both"/>
      </w:pPr>
      <w:r w:rsidRPr="00E0473A">
        <w:t xml:space="preserve">We carry out </w:t>
      </w:r>
      <w:r w:rsidR="005C66AF" w:rsidRPr="00E0473A">
        <w:t xml:space="preserve">criminal records check </w:t>
      </w:r>
      <w:proofErr w:type="gramStart"/>
      <w:r w:rsidR="005C66AF" w:rsidRPr="00E0473A">
        <w:t>in order to</w:t>
      </w:r>
      <w:proofErr w:type="gramEnd"/>
      <w:r w:rsidR="005C66AF" w:rsidRPr="00E0473A">
        <w:t xml:space="preserve"> satisfy ourselves that there is nothing in your criminal convictions history which makes you unsuitable for the role</w:t>
      </w:r>
      <w:r w:rsidR="00CB00E8" w:rsidRPr="00E0473A">
        <w:t xml:space="preserve">. As NOC is reliant on government funding </w:t>
      </w:r>
      <w:r w:rsidR="00737FF6" w:rsidRPr="00E0473A">
        <w:t xml:space="preserve">and </w:t>
      </w:r>
      <w:r w:rsidR="00DD7E4A" w:rsidRPr="00E0473A">
        <w:t xml:space="preserve">has access to </w:t>
      </w:r>
      <w:r w:rsidR="0052392C" w:rsidRPr="00E0473A">
        <w:t xml:space="preserve">(and manages) </w:t>
      </w:r>
      <w:r w:rsidR="0098557A" w:rsidRPr="00E0473A">
        <w:t xml:space="preserve">government assets </w:t>
      </w:r>
      <w:r w:rsidR="008B5719" w:rsidRPr="00E0473A">
        <w:t xml:space="preserve">NOC will </w:t>
      </w:r>
      <w:r w:rsidR="0052392C" w:rsidRPr="00E0473A">
        <w:t>seek a basic disclosure of your criminal records history</w:t>
      </w:r>
      <w:r w:rsidR="00C257DD" w:rsidRPr="00E0473A">
        <w:t xml:space="preserve"> to assess your suitability</w:t>
      </w:r>
      <w:r w:rsidR="0052392C" w:rsidRPr="00E0473A">
        <w:t xml:space="preserve">. </w:t>
      </w:r>
      <w:r w:rsidR="00CB00E8" w:rsidRPr="00E0473A">
        <w:t xml:space="preserve"> </w:t>
      </w:r>
    </w:p>
    <w:p w14:paraId="21D236FB" w14:textId="5C12B282" w:rsidR="00470011" w:rsidRPr="00E0473A" w:rsidRDefault="0052392C" w:rsidP="00AE0393">
      <w:pPr>
        <w:jc w:val="both"/>
      </w:pPr>
      <w:r w:rsidRPr="00E0473A">
        <w:t>NOC has in place an appropriate policy document and safeguards which we are required by law to maintain when processing such data</w:t>
      </w:r>
    </w:p>
    <w:p w14:paraId="1172D96F" w14:textId="15CEB480" w:rsidR="008F4AAB" w:rsidRPr="00E0473A" w:rsidRDefault="008F4AAB" w:rsidP="00AE0393">
      <w:pPr>
        <w:jc w:val="both"/>
      </w:pPr>
      <w:r w:rsidRPr="00E0473A">
        <w:t xml:space="preserve">We will always treat </w:t>
      </w:r>
      <w:r w:rsidR="006E38EA" w:rsidRPr="00E0473A">
        <w:t>Special</w:t>
      </w:r>
      <w:r w:rsidRPr="00E0473A">
        <w:t xml:space="preserve"> </w:t>
      </w:r>
      <w:r w:rsidR="006E38EA" w:rsidRPr="00E0473A">
        <w:t>Categories</w:t>
      </w:r>
      <w:r w:rsidRPr="00E0473A">
        <w:t xml:space="preserve"> of </w:t>
      </w:r>
      <w:r w:rsidR="006E38EA" w:rsidRPr="00E0473A">
        <w:t>Personal</w:t>
      </w:r>
      <w:r w:rsidRPr="00E0473A">
        <w:t xml:space="preserve"> </w:t>
      </w:r>
      <w:r w:rsidR="006E38EA" w:rsidRPr="00E0473A">
        <w:t>Data</w:t>
      </w:r>
      <w:r w:rsidRPr="00E0473A">
        <w:t xml:space="preserve"> and Criminal Convictions Data as </w:t>
      </w:r>
      <w:r w:rsidR="001A6141" w:rsidRPr="00E0473A">
        <w:t>confidential,</w:t>
      </w:r>
      <w:r w:rsidRPr="00E0473A">
        <w:t xml:space="preserve"> and we will only share such data where there is a specific and legitimate purpose for sharing the data. As set out below, we have implemented appropriate physical, technical, and organisational security measures designed to secure your </w:t>
      </w:r>
      <w:r w:rsidR="006E38EA" w:rsidRPr="00E0473A">
        <w:t>Personal</w:t>
      </w:r>
      <w:r w:rsidRPr="00E0473A">
        <w:t xml:space="preserve"> </w:t>
      </w:r>
      <w:r w:rsidR="006E38EA" w:rsidRPr="00E0473A">
        <w:t>Data</w:t>
      </w:r>
      <w:r w:rsidRPr="00E0473A">
        <w:t xml:space="preserve"> against accidental loss and unauthorised access, use, alteration, or disclosure.</w:t>
      </w:r>
    </w:p>
    <w:p w14:paraId="3598F7B6" w14:textId="32DDD8E0" w:rsidR="008F4AAB" w:rsidRPr="00E0473A" w:rsidRDefault="008F4AAB" w:rsidP="00AE0393">
      <w:pPr>
        <w:jc w:val="both"/>
      </w:pPr>
      <w:r w:rsidRPr="00E0473A">
        <w:t>We will not use Special Category Personal Data or Criminal Convictions data for new, different or incompatible purposes from those disclosed.</w:t>
      </w:r>
    </w:p>
    <w:p w14:paraId="16884F29" w14:textId="7253247C" w:rsidR="008F4AAB" w:rsidRPr="00E0473A" w:rsidRDefault="008F4AAB" w:rsidP="00AE0393">
      <w:pPr>
        <w:jc w:val="both"/>
      </w:pPr>
      <w:r w:rsidRPr="00E0473A">
        <w:t xml:space="preserve">We will only retain special categories of </w:t>
      </w:r>
      <w:r w:rsidR="00070360" w:rsidRPr="00E0473A">
        <w:t>Personal</w:t>
      </w:r>
      <w:r w:rsidRPr="00E0473A">
        <w:t xml:space="preserve"> </w:t>
      </w:r>
      <w:r w:rsidR="00070360" w:rsidRPr="00E0473A">
        <w:t>Data</w:t>
      </w:r>
      <w:r w:rsidRPr="00E0473A">
        <w:t xml:space="preserve"> for as long as necessary to </w:t>
      </w:r>
      <w:r w:rsidR="00070360" w:rsidRPr="00E0473A">
        <w:t>fulfil</w:t>
      </w:r>
      <w:r w:rsidRPr="00E0473A">
        <w:t xml:space="preserve"> the purposes we collected it for, as required to satisfy any legal, accounting, or reporting obligations, or as necessary to resolve disputes.</w:t>
      </w:r>
    </w:p>
    <w:p w14:paraId="449E8C11" w14:textId="77777777" w:rsidR="000908D7" w:rsidRPr="00E0473A" w:rsidRDefault="000908D7" w:rsidP="00AE0393">
      <w:pPr>
        <w:jc w:val="both"/>
        <w:rPr>
          <w:b/>
          <w:bCs/>
        </w:rPr>
      </w:pPr>
      <w:r w:rsidRPr="00E0473A">
        <w:rPr>
          <w:b/>
          <w:bCs/>
        </w:rPr>
        <w:t>If you fail to provide personal information</w:t>
      </w:r>
    </w:p>
    <w:p w14:paraId="3AC722A0" w14:textId="77777777" w:rsidR="008F4AAB" w:rsidRPr="00E0473A" w:rsidRDefault="000908D7" w:rsidP="00AE0393">
      <w:pPr>
        <w:jc w:val="both"/>
      </w:pPr>
      <w:r w:rsidRPr="00E0473A">
        <w:lastRenderedPageBreak/>
        <w:t>If you fail to provide information when requested, which is necessary for us to consider your application (such as evidence of qualifications or work history), we will not be able to process your application successfully. For example, if we require references for this role and you fail to provide us with relevant details, we will not be able to take your application further.</w:t>
      </w:r>
    </w:p>
    <w:p w14:paraId="12246B98" w14:textId="77777777" w:rsidR="003727B4" w:rsidRPr="00E0473A" w:rsidRDefault="003727B4" w:rsidP="00AE0393">
      <w:pPr>
        <w:jc w:val="both"/>
      </w:pPr>
      <w:bookmarkStart w:id="1" w:name="a355131"/>
      <w:r w:rsidRPr="00E0473A">
        <w:rPr>
          <w:b/>
          <w:bCs/>
        </w:rPr>
        <w:t>Automated decision-making</w:t>
      </w:r>
      <w:bookmarkEnd w:id="1"/>
    </w:p>
    <w:p w14:paraId="1A40610A" w14:textId="77777777" w:rsidR="003727B4" w:rsidRPr="00E0473A" w:rsidRDefault="003727B4" w:rsidP="00AE0393">
      <w:pPr>
        <w:jc w:val="both"/>
      </w:pPr>
      <w:r w:rsidRPr="00E0473A">
        <w:t>You will not be subject to decisions that will have a significant impact on you based solely on automated decision-making.</w:t>
      </w:r>
    </w:p>
    <w:p w14:paraId="2B78EE8A" w14:textId="77777777" w:rsidR="000D34C1" w:rsidRPr="00E0473A" w:rsidRDefault="000D34C1" w:rsidP="00AE0393">
      <w:pPr>
        <w:jc w:val="both"/>
        <w:rPr>
          <w:b/>
          <w:bCs/>
        </w:rPr>
      </w:pPr>
      <w:r w:rsidRPr="00E0473A">
        <w:rPr>
          <w:b/>
          <w:bCs/>
        </w:rPr>
        <w:t>Data Sharing</w:t>
      </w:r>
    </w:p>
    <w:p w14:paraId="5963ED09" w14:textId="148D0282" w:rsidR="000D34C1" w:rsidRPr="00E0473A" w:rsidRDefault="000D34C1" w:rsidP="00AE0393">
      <w:pPr>
        <w:jc w:val="both"/>
      </w:pPr>
      <w:r w:rsidRPr="00E0473A">
        <w:t>We will only disclose your Personal Data to third parties where required by law or to our employees, contractors, designated agents, or third-party service providers who require such information to assist us with administering</w:t>
      </w:r>
      <w:r w:rsidR="00440510" w:rsidRPr="00E0473A">
        <w:t xml:space="preserve"> t</w:t>
      </w:r>
      <w:r w:rsidR="00D93AE6" w:rsidRPr="00E0473A">
        <w:t>h</w:t>
      </w:r>
      <w:r w:rsidR="00440510" w:rsidRPr="00E0473A">
        <w:t>e recruitment process</w:t>
      </w:r>
      <w:r w:rsidRPr="00E0473A">
        <w:t>, including third-party service providers who provide services to us or on our behalf. Third-party service providers includ</w:t>
      </w:r>
      <w:r w:rsidR="00F879AB" w:rsidRPr="00E0473A">
        <w:t xml:space="preserve">e </w:t>
      </w:r>
      <w:r w:rsidR="009E3C18" w:rsidRPr="00E0473A">
        <w:t xml:space="preserve">an external cloud-based system </w:t>
      </w:r>
      <w:r w:rsidR="00F879AB" w:rsidRPr="00E0473A">
        <w:t xml:space="preserve">which </w:t>
      </w:r>
      <w:r w:rsidR="009E3C18" w:rsidRPr="00E0473A">
        <w:t>manage</w:t>
      </w:r>
      <w:r w:rsidR="00A31280" w:rsidRPr="00E0473A">
        <w:t>s</w:t>
      </w:r>
      <w:r w:rsidR="009E3C18" w:rsidRPr="00E0473A">
        <w:t xml:space="preserve"> job </w:t>
      </w:r>
      <w:r w:rsidR="005B77DD" w:rsidRPr="00E0473A">
        <w:t>applicants’</w:t>
      </w:r>
      <w:r w:rsidR="009E3C18" w:rsidRPr="00E0473A">
        <w:t xml:space="preserve"> data</w:t>
      </w:r>
      <w:r w:rsidR="00CC6CD6" w:rsidRPr="00E0473A">
        <w:t xml:space="preserve">, a </w:t>
      </w:r>
      <w:r w:rsidR="0008200A" w:rsidRPr="00E0473A">
        <w:t>pre-employment screening</w:t>
      </w:r>
      <w:r w:rsidR="00CC6CD6" w:rsidRPr="00E0473A">
        <w:t xml:space="preserve"> service</w:t>
      </w:r>
      <w:r w:rsidR="0008200A" w:rsidRPr="00E0473A">
        <w:t xml:space="preserve"> provider</w:t>
      </w:r>
      <w:r w:rsidR="00CC6CD6" w:rsidRPr="00E0473A">
        <w:t>,</w:t>
      </w:r>
      <w:r w:rsidR="0008200A" w:rsidRPr="00E0473A">
        <w:t xml:space="preserve"> </w:t>
      </w:r>
      <w:r w:rsidRPr="00E0473A">
        <w:t xml:space="preserve">and </w:t>
      </w:r>
      <w:r w:rsidR="00A31280" w:rsidRPr="00E0473A">
        <w:t xml:space="preserve">other </w:t>
      </w:r>
      <w:r w:rsidRPr="00E0473A">
        <w:t>data storage or hosting providers. These third-party service providers may be located outside of your home jurisdiction.</w:t>
      </w:r>
    </w:p>
    <w:p w14:paraId="57754F16" w14:textId="687AB38B" w:rsidR="000D34C1" w:rsidRPr="00E0473A" w:rsidRDefault="000D34C1" w:rsidP="00AE0393">
      <w:pPr>
        <w:jc w:val="both"/>
      </w:pPr>
      <w:r w:rsidRPr="00E0473A">
        <w:t xml:space="preserve">We require all our third-party service providers, by written contract, to implement appropriate security measures to protect your </w:t>
      </w:r>
      <w:r w:rsidR="00A31280" w:rsidRPr="00E0473A">
        <w:t>Personal</w:t>
      </w:r>
      <w:r w:rsidRPr="00E0473A">
        <w:t xml:space="preserve"> </w:t>
      </w:r>
      <w:r w:rsidR="00A31280" w:rsidRPr="00E0473A">
        <w:t>Data</w:t>
      </w:r>
      <w:r w:rsidRPr="00E0473A">
        <w:t xml:space="preserve"> consistent with our policies and any data security obligations applicable to </w:t>
      </w:r>
      <w:r w:rsidR="00A31280" w:rsidRPr="00E0473A">
        <w:t>NOC</w:t>
      </w:r>
      <w:r w:rsidRPr="00E0473A">
        <w:t xml:space="preserve">. We do not permit our third-party service providers who process your </w:t>
      </w:r>
      <w:r w:rsidR="00837B9C" w:rsidRPr="00E0473A">
        <w:t>Personal</w:t>
      </w:r>
      <w:r w:rsidRPr="00E0473A">
        <w:t xml:space="preserve"> </w:t>
      </w:r>
      <w:r w:rsidR="00837B9C" w:rsidRPr="00E0473A">
        <w:t>Data</w:t>
      </w:r>
      <w:r w:rsidRPr="00E0473A">
        <w:t xml:space="preserve"> on our behalf to use your </w:t>
      </w:r>
      <w:r w:rsidR="00837B9C" w:rsidRPr="00E0473A">
        <w:t>Personal</w:t>
      </w:r>
      <w:r w:rsidRPr="00E0473A">
        <w:t xml:space="preserve"> </w:t>
      </w:r>
      <w:r w:rsidR="00837B9C" w:rsidRPr="00E0473A">
        <w:t>Data</w:t>
      </w:r>
      <w:r w:rsidRPr="00E0473A">
        <w:t xml:space="preserve"> for their own purposes. We only permit them to process your </w:t>
      </w:r>
      <w:r w:rsidR="00837B9C" w:rsidRPr="00E0473A">
        <w:t>Personal</w:t>
      </w:r>
      <w:r w:rsidRPr="00E0473A">
        <w:t xml:space="preserve"> </w:t>
      </w:r>
      <w:r w:rsidR="00837B9C" w:rsidRPr="00E0473A">
        <w:t>Data</w:t>
      </w:r>
      <w:r w:rsidRPr="00E0473A">
        <w:t xml:space="preserve"> for specified purposes in accordance with our instructions.</w:t>
      </w:r>
    </w:p>
    <w:p w14:paraId="791287EE" w14:textId="5321F8D1" w:rsidR="000D34C1" w:rsidRPr="00E0473A" w:rsidRDefault="001F44F6" w:rsidP="00AE0393">
      <w:pPr>
        <w:jc w:val="both"/>
      </w:pPr>
      <w:r w:rsidRPr="00E0473A">
        <w:t xml:space="preserve">For some roles requiring specific scientific or technical expertise </w:t>
      </w:r>
      <w:r w:rsidR="00A13D47" w:rsidRPr="00E0473A">
        <w:t xml:space="preserve">and where the skillset within NOC is not sufficient to make a full assessment of </w:t>
      </w:r>
      <w:r w:rsidR="00C1245F" w:rsidRPr="00E0473A">
        <w:t>candidate’s</w:t>
      </w:r>
      <w:r w:rsidR="00A13D47" w:rsidRPr="00E0473A">
        <w:t xml:space="preserve"> suitability </w:t>
      </w:r>
      <w:r w:rsidR="004702B1" w:rsidRPr="00E0473A">
        <w:t xml:space="preserve">for a role NOC may involve external people with the suitable expertise to help with the </w:t>
      </w:r>
      <w:r w:rsidR="00C1245F" w:rsidRPr="00E0473A">
        <w:t>recruitment</w:t>
      </w:r>
      <w:r w:rsidR="004702B1" w:rsidRPr="00E0473A">
        <w:t xml:space="preserve"> process (for example we may ask an external </w:t>
      </w:r>
      <w:r w:rsidR="00C53650" w:rsidRPr="00E0473A">
        <w:t xml:space="preserve">qualified person from a University to review applications alongside NOC </w:t>
      </w:r>
      <w:r w:rsidR="00C1245F" w:rsidRPr="00E0473A">
        <w:t>personnel or to assist with the interview process</w:t>
      </w:r>
      <w:r w:rsidR="00C53650" w:rsidRPr="00E0473A">
        <w:t>)</w:t>
      </w:r>
      <w:r w:rsidR="00FF0A99" w:rsidRPr="00E0473A">
        <w:t xml:space="preserve">. </w:t>
      </w:r>
      <w:r w:rsidR="00E819F7" w:rsidRPr="00E0473A">
        <w:t>It is</w:t>
      </w:r>
      <w:r w:rsidR="00FF0A99" w:rsidRPr="00E0473A">
        <w:t xml:space="preserve"> in NOC’s legitimate interest </w:t>
      </w:r>
      <w:r w:rsidR="00CB7E3E" w:rsidRPr="00E0473A">
        <w:t>to</w:t>
      </w:r>
      <w:r w:rsidR="00CB527D" w:rsidRPr="00E0473A">
        <w:t xml:space="preserve"> </w:t>
      </w:r>
      <w:r w:rsidR="006071EB" w:rsidRPr="00E0473A">
        <w:t>use suitably qualified external expertise to</w:t>
      </w:r>
      <w:r w:rsidR="00FF0A99" w:rsidRPr="00E0473A">
        <w:t xml:space="preserve"> identify and </w:t>
      </w:r>
      <w:r w:rsidR="00C1245F" w:rsidRPr="00E0473A">
        <w:t>secur</w:t>
      </w:r>
      <w:r w:rsidR="00CB7E3E" w:rsidRPr="00E0473A">
        <w:t>e</w:t>
      </w:r>
      <w:r w:rsidR="00FF0A99" w:rsidRPr="00E0473A">
        <w:t xml:space="preserve"> the most suitable </w:t>
      </w:r>
      <w:r w:rsidR="00C1245F" w:rsidRPr="00E0473A">
        <w:t>candidate for a specific role</w:t>
      </w:r>
      <w:r w:rsidR="008016EF" w:rsidRPr="00E0473A">
        <w:t>. Such external people will be required to treat your details in strictest confidence and abide by NOC information security standards.</w:t>
      </w:r>
    </w:p>
    <w:p w14:paraId="5953F08C" w14:textId="77E4AE4D" w:rsidR="008016EF" w:rsidRPr="00E0473A" w:rsidRDefault="00505E0E" w:rsidP="00AE0393">
      <w:pPr>
        <w:jc w:val="both"/>
      </w:pPr>
      <w:r w:rsidRPr="00E0473A">
        <w:t>With your permission, we may contact references provided by you to undertake pre-offer reference checks.</w:t>
      </w:r>
    </w:p>
    <w:p w14:paraId="56F5AF85" w14:textId="77777777" w:rsidR="000D34C1" w:rsidRPr="00E0473A" w:rsidRDefault="000D34C1" w:rsidP="00AE0393">
      <w:pPr>
        <w:jc w:val="both"/>
        <w:rPr>
          <w:b/>
          <w:bCs/>
        </w:rPr>
      </w:pPr>
      <w:r w:rsidRPr="00E0473A">
        <w:rPr>
          <w:b/>
          <w:bCs/>
        </w:rPr>
        <w:t>International transfers of information</w:t>
      </w:r>
    </w:p>
    <w:p w14:paraId="2A5B571C" w14:textId="77777777" w:rsidR="000D34C1" w:rsidRPr="00E0473A" w:rsidRDefault="000D34C1" w:rsidP="00AE0393">
      <w:pPr>
        <w:jc w:val="both"/>
      </w:pPr>
      <w:r w:rsidRPr="00E0473A">
        <w:t>We may, on occasion decide to use the services of a supplier outside the European Economic Area (EEA), which means that your personal information is transferred, processed, and stored outside the EEA. You should be aware that, in general, legal protection for personal information in countries outside the EEA may not be equivalent to the level of protection provided in the EEA.</w:t>
      </w:r>
    </w:p>
    <w:p w14:paraId="11D95130" w14:textId="77777777" w:rsidR="000D34C1" w:rsidRPr="00E0473A" w:rsidRDefault="000D34C1" w:rsidP="00AE0393">
      <w:pPr>
        <w:jc w:val="both"/>
      </w:pPr>
      <w:r w:rsidRPr="00E0473A">
        <w:t xml:space="preserve">However, we take steps to put in place suitable safeguards to protect your personal information when processed by the supplier such as entering into the International Data Transfer Agreement and Addendum. </w:t>
      </w:r>
    </w:p>
    <w:p w14:paraId="49A9646E" w14:textId="77777777" w:rsidR="000D34C1" w:rsidRPr="00E0473A" w:rsidRDefault="000D34C1" w:rsidP="00AE0393">
      <w:pPr>
        <w:jc w:val="both"/>
        <w:rPr>
          <w:b/>
          <w:bCs/>
        </w:rPr>
      </w:pPr>
      <w:r w:rsidRPr="00E0473A">
        <w:rPr>
          <w:b/>
          <w:bCs/>
        </w:rPr>
        <w:t>Data Security</w:t>
      </w:r>
    </w:p>
    <w:p w14:paraId="027E9C18" w14:textId="3A4348F7" w:rsidR="000D34C1" w:rsidRPr="00E0473A" w:rsidRDefault="000D34C1" w:rsidP="00AE0393">
      <w:pPr>
        <w:jc w:val="both"/>
      </w:pPr>
      <w:r w:rsidRPr="00E0473A">
        <w:t xml:space="preserve">We have implemented appropriate physical, technical, and organizational security measures designed to secure your </w:t>
      </w:r>
      <w:r w:rsidR="0066791E" w:rsidRPr="00E0473A">
        <w:t>Personal</w:t>
      </w:r>
      <w:r w:rsidRPr="00E0473A">
        <w:t xml:space="preserve"> </w:t>
      </w:r>
      <w:r w:rsidR="0066791E" w:rsidRPr="00E0473A">
        <w:t>Data</w:t>
      </w:r>
      <w:r w:rsidRPr="00E0473A">
        <w:t xml:space="preserve"> against accidental loss and unauthorized access, use, alteration, or </w:t>
      </w:r>
      <w:r w:rsidRPr="00E0473A">
        <w:lastRenderedPageBreak/>
        <w:t xml:space="preserve">disclosure. In addition, we limit access to </w:t>
      </w:r>
      <w:r w:rsidR="006912E5" w:rsidRPr="00E0473A">
        <w:t>Personal</w:t>
      </w:r>
      <w:r w:rsidRPr="00E0473A">
        <w:t xml:space="preserve"> </w:t>
      </w:r>
      <w:r w:rsidR="006912E5" w:rsidRPr="00E0473A">
        <w:t>Data</w:t>
      </w:r>
      <w:r w:rsidRPr="00E0473A">
        <w:t xml:space="preserve"> to those employees, agents, contractors, and other third parties that have a legitimate business need for such access.</w:t>
      </w:r>
    </w:p>
    <w:p w14:paraId="2B4185D8" w14:textId="77777777" w:rsidR="000D34C1" w:rsidRPr="00E0473A" w:rsidRDefault="000D34C1" w:rsidP="00AE0393">
      <w:pPr>
        <w:jc w:val="both"/>
        <w:rPr>
          <w:b/>
          <w:bCs/>
        </w:rPr>
      </w:pPr>
      <w:r w:rsidRPr="00E0473A">
        <w:rPr>
          <w:b/>
          <w:bCs/>
        </w:rPr>
        <w:t>Data Retention</w:t>
      </w:r>
    </w:p>
    <w:p w14:paraId="0BB87681" w14:textId="2DDCF7EA" w:rsidR="000D34C1" w:rsidRPr="00E0473A" w:rsidRDefault="000D34C1" w:rsidP="00AE0393">
      <w:pPr>
        <w:jc w:val="both"/>
      </w:pPr>
      <w:r w:rsidRPr="00E0473A">
        <w:t>Except as otherwise permitted or required by applicable law or regulation</w:t>
      </w:r>
      <w:r w:rsidR="006101D1" w:rsidRPr="00E0473A">
        <w:t xml:space="preserve"> (for example </w:t>
      </w:r>
      <w:r w:rsidR="00951F89" w:rsidRPr="00E0473A">
        <w:t>Home Office VISA requirements)</w:t>
      </w:r>
      <w:r w:rsidRPr="00E0473A">
        <w:t xml:space="preserve">, we will only retain your </w:t>
      </w:r>
      <w:r w:rsidR="004E28B0" w:rsidRPr="00E0473A">
        <w:t>Personal</w:t>
      </w:r>
      <w:r w:rsidRPr="00E0473A">
        <w:t xml:space="preserve"> </w:t>
      </w:r>
      <w:r w:rsidR="004E28B0" w:rsidRPr="00E0473A">
        <w:t>Data</w:t>
      </w:r>
      <w:r w:rsidRPr="00E0473A">
        <w:t xml:space="preserve"> for as long as necessary to </w:t>
      </w:r>
      <w:r w:rsidR="004E28B0" w:rsidRPr="00E0473A">
        <w:t>fulfil</w:t>
      </w:r>
      <w:r w:rsidRPr="00E0473A">
        <w:t xml:space="preserve"> the purposes we collected</w:t>
      </w:r>
      <w:r w:rsidR="00965266" w:rsidRPr="00E0473A">
        <w:t xml:space="preserve"> </w:t>
      </w:r>
      <w:r w:rsidR="001C00A8" w:rsidRPr="00E0473A">
        <w:t xml:space="preserve">it, </w:t>
      </w:r>
      <w:r w:rsidR="00250C22" w:rsidRPr="00E0473A">
        <w:t xml:space="preserve">so that we can show, in the event of a legal claim, that we have not discriminated against candidates on prohibited grounds and </w:t>
      </w:r>
      <w:r w:rsidR="00965266" w:rsidRPr="00E0473A">
        <w:t>so that we can demonstrate that</w:t>
      </w:r>
      <w:r w:rsidR="00250C22" w:rsidRPr="00E0473A">
        <w:t xml:space="preserve"> we have conducted the recruitment exercise in a fair and transparent way</w:t>
      </w:r>
      <w:r w:rsidRPr="00E0473A">
        <w:t xml:space="preserve">.  </w:t>
      </w:r>
    </w:p>
    <w:p w14:paraId="2013EBA7" w14:textId="6A1FD53C" w:rsidR="00965266" w:rsidRPr="00E0473A" w:rsidRDefault="00685F46" w:rsidP="00AE0393">
      <w:pPr>
        <w:jc w:val="both"/>
      </w:pPr>
      <w:r w:rsidRPr="00E0473A">
        <w:t>Personal Data held in the recruitment portal</w:t>
      </w:r>
      <w:r w:rsidR="00965266" w:rsidRPr="00E0473A">
        <w:t xml:space="preserve"> will be held for 12 months following no activity on your recruitment portal account</w:t>
      </w:r>
      <w:r w:rsidR="00635579" w:rsidRPr="00E0473A">
        <w:t xml:space="preserve"> (please note that</w:t>
      </w:r>
      <w:r w:rsidR="00965266" w:rsidRPr="00E0473A">
        <w:t xml:space="preserve"> logging into your account is included as activity</w:t>
      </w:r>
      <w:r w:rsidR="00635579" w:rsidRPr="00E0473A">
        <w:t>)</w:t>
      </w:r>
      <w:r w:rsidR="00965266" w:rsidRPr="00E0473A">
        <w:t xml:space="preserve">. At this point your account will be de-activated by anonymizing your information and the secure deletion of all documents attached to your account. At any time, you also have the option to deactivate your account yourself when logged in, this will also anonymise all data </w:t>
      </w:r>
      <w:r w:rsidR="00F63682" w:rsidRPr="00E0473A">
        <w:t>held in the recruitment portal</w:t>
      </w:r>
      <w:r w:rsidR="00965266" w:rsidRPr="00E0473A">
        <w:t>.</w:t>
      </w:r>
      <w:r w:rsidR="00675672" w:rsidRPr="00E0473A">
        <w:t xml:space="preserve"> </w:t>
      </w:r>
      <w:r w:rsidR="00965266" w:rsidRPr="00E0473A">
        <w:t xml:space="preserve">Within the </w:t>
      </w:r>
      <w:proofErr w:type="gramStart"/>
      <w:r w:rsidR="00965266" w:rsidRPr="00E0473A">
        <w:t>12 month</w:t>
      </w:r>
      <w:proofErr w:type="gramEnd"/>
      <w:r w:rsidR="00965266" w:rsidRPr="00E0473A">
        <w:t xml:space="preserve"> period, if you consent, NOC may also contact you to inform you of other NOC job vacancies that we consider you may be interested in.</w:t>
      </w:r>
    </w:p>
    <w:p w14:paraId="4994B227" w14:textId="479E1CD5" w:rsidR="00C16E72" w:rsidRPr="00E0473A" w:rsidRDefault="00C16E72" w:rsidP="00AE0393">
      <w:pPr>
        <w:jc w:val="both"/>
      </w:pPr>
      <w:r w:rsidRPr="00E0473A">
        <w:t>If you are offered</w:t>
      </w:r>
      <w:r w:rsidR="001D535C" w:rsidRPr="00E0473A">
        <w:t xml:space="preserve"> and have accepted</w:t>
      </w:r>
      <w:r w:rsidRPr="00E0473A">
        <w:t xml:space="preserve"> the role the additional data that NOC </w:t>
      </w:r>
      <w:r w:rsidR="00D50573" w:rsidRPr="00E0473A">
        <w:t>c</w:t>
      </w:r>
      <w:r w:rsidRPr="00E0473A">
        <w:t xml:space="preserve">ollects </w:t>
      </w:r>
      <w:r w:rsidR="00A77111" w:rsidRPr="00E0473A">
        <w:t xml:space="preserve">such as </w:t>
      </w:r>
      <w:r w:rsidR="00D50573" w:rsidRPr="00E0473A">
        <w:t xml:space="preserve">pre-employment screening information </w:t>
      </w:r>
      <w:r w:rsidRPr="00E0473A">
        <w:t>will be stored on a staff file</w:t>
      </w:r>
      <w:r w:rsidR="00D50573" w:rsidRPr="00E0473A">
        <w:t>,</w:t>
      </w:r>
      <w:r w:rsidRPr="00E0473A">
        <w:t xml:space="preserve"> and once you have been onboarded and</w:t>
      </w:r>
      <w:r w:rsidR="00D50573" w:rsidRPr="00E0473A">
        <w:t xml:space="preserve"> commenced</w:t>
      </w:r>
      <w:r w:rsidRPr="00E0473A">
        <w:t xml:space="preserve"> your role this will </w:t>
      </w:r>
      <w:r w:rsidR="00D50573" w:rsidRPr="00E0473A">
        <w:t>become</w:t>
      </w:r>
      <w:r w:rsidRPr="00E0473A">
        <w:t xml:space="preserve"> part of your personnel file</w:t>
      </w:r>
      <w:r w:rsidR="001D535C" w:rsidRPr="00E0473A">
        <w:t>. This data will be retained in line wi</w:t>
      </w:r>
      <w:r w:rsidR="00F95499" w:rsidRPr="00E0473A">
        <w:t xml:space="preserve">th our retention </w:t>
      </w:r>
      <w:r w:rsidR="00371B53" w:rsidRPr="00E0473A">
        <w:t>policies on staff information, you can see a link to the</w:t>
      </w:r>
      <w:r w:rsidR="00474FEA" w:rsidRPr="00E0473A">
        <w:t xml:space="preserve"> NOC staff privacy notice here </w:t>
      </w:r>
      <w:hyperlink r:id="rId11" w:history="1">
        <w:r w:rsidR="00AE0393" w:rsidRPr="00E0473A">
          <w:rPr>
            <w:rStyle w:val="Hyperlink"/>
          </w:rPr>
          <w:t>NOC Privacy Notices | National Oceanography Centre</w:t>
        </w:r>
      </w:hyperlink>
    </w:p>
    <w:p w14:paraId="6E3D1F7B" w14:textId="77777777" w:rsidR="00685F46" w:rsidRPr="00E0473A" w:rsidRDefault="00685F46" w:rsidP="00AE0393">
      <w:pPr>
        <w:jc w:val="both"/>
      </w:pPr>
      <w:r w:rsidRPr="00E0473A">
        <w:t xml:space="preserve">Under some circumstances we may anonymize your Personal Data so that it can no longer be associated with you. We reserve the right to use such anonymous and de-identified data for any legitimate business purpose without further notice to you or your consent. </w:t>
      </w:r>
    </w:p>
    <w:p w14:paraId="6057FF3F" w14:textId="77777777" w:rsidR="000D34C1" w:rsidRPr="00E0473A" w:rsidRDefault="000D34C1" w:rsidP="00AE0393">
      <w:pPr>
        <w:jc w:val="both"/>
        <w:rPr>
          <w:b/>
          <w:bCs/>
        </w:rPr>
      </w:pPr>
      <w:r w:rsidRPr="00E0473A">
        <w:rPr>
          <w:b/>
          <w:bCs/>
        </w:rPr>
        <w:t>Rights of Access, Correction, Erasure, and Objection</w:t>
      </w:r>
    </w:p>
    <w:p w14:paraId="2AE80794" w14:textId="68E517AD" w:rsidR="000D34C1" w:rsidRPr="00E0473A" w:rsidRDefault="000D34C1" w:rsidP="00AE0393">
      <w:pPr>
        <w:jc w:val="both"/>
      </w:pPr>
      <w:r w:rsidRPr="00E0473A">
        <w:t xml:space="preserve">It is important that the </w:t>
      </w:r>
      <w:r w:rsidR="00951F89" w:rsidRPr="00E0473A">
        <w:t>Personal</w:t>
      </w:r>
      <w:r w:rsidRPr="00E0473A">
        <w:t xml:space="preserve"> </w:t>
      </w:r>
      <w:r w:rsidR="00951F89" w:rsidRPr="00E0473A">
        <w:t>Data</w:t>
      </w:r>
      <w:r w:rsidRPr="00E0473A">
        <w:t xml:space="preserve"> we hold about you is accurate and current. Please keep us informed if your </w:t>
      </w:r>
      <w:r w:rsidR="00951F89" w:rsidRPr="00E0473A">
        <w:t>Personal</w:t>
      </w:r>
      <w:r w:rsidRPr="00E0473A">
        <w:t xml:space="preserve"> </w:t>
      </w:r>
      <w:r w:rsidR="00951F89" w:rsidRPr="00E0473A">
        <w:t>Data</w:t>
      </w:r>
      <w:r w:rsidRPr="00E0473A">
        <w:t xml:space="preserve"> changes during </w:t>
      </w:r>
      <w:r w:rsidR="00951F89" w:rsidRPr="00E0473A">
        <w:t>the application process</w:t>
      </w:r>
      <w:r w:rsidRPr="00E0473A">
        <w:t xml:space="preserve">. By law you may have the right to request access to, correct, and erase the </w:t>
      </w:r>
      <w:r w:rsidR="00DA52DB" w:rsidRPr="00E0473A">
        <w:t>Personal</w:t>
      </w:r>
      <w:r w:rsidRPr="00E0473A">
        <w:t xml:space="preserve"> </w:t>
      </w:r>
      <w:r w:rsidR="00DA52DB" w:rsidRPr="00E0473A">
        <w:t>Data</w:t>
      </w:r>
      <w:r w:rsidRPr="00E0473A">
        <w:t xml:space="preserve"> that we hold about you, or object to the processing of your </w:t>
      </w:r>
      <w:r w:rsidR="00DA52DB" w:rsidRPr="00E0473A">
        <w:t>Personal</w:t>
      </w:r>
      <w:r w:rsidRPr="00E0473A">
        <w:t xml:space="preserve"> </w:t>
      </w:r>
      <w:r w:rsidR="00DA52DB" w:rsidRPr="00E0473A">
        <w:t>Data</w:t>
      </w:r>
      <w:r w:rsidRPr="00E0473A">
        <w:t xml:space="preserve"> under certain circumstances. If you want to review, verify, correct, or request erasure of your </w:t>
      </w:r>
      <w:r w:rsidR="00675672" w:rsidRPr="00E0473A">
        <w:t>Personal</w:t>
      </w:r>
      <w:r w:rsidRPr="00E0473A">
        <w:t xml:space="preserve"> Data, object to the processing of your </w:t>
      </w:r>
      <w:r w:rsidR="00DA52DB" w:rsidRPr="00E0473A">
        <w:t>Personal</w:t>
      </w:r>
      <w:r w:rsidRPr="00E0473A">
        <w:t xml:space="preserve"> </w:t>
      </w:r>
      <w:r w:rsidR="00DA52DB" w:rsidRPr="00E0473A">
        <w:t>Data</w:t>
      </w:r>
      <w:r w:rsidRPr="00E0473A">
        <w:t xml:space="preserve"> please contact us at noc_governance@noc.ac.uk. Any such communication must be in writing.</w:t>
      </w:r>
    </w:p>
    <w:p w14:paraId="22777DA0" w14:textId="6F1940FA" w:rsidR="000D34C1" w:rsidRPr="00E0473A" w:rsidRDefault="000D34C1" w:rsidP="00AE0393">
      <w:pPr>
        <w:jc w:val="both"/>
      </w:pPr>
      <w:r w:rsidRPr="00E0473A">
        <w:t xml:space="preserve">We may request specific information from you to help us confirm your identity and your right to access, and to provide you with the </w:t>
      </w:r>
      <w:r w:rsidR="00DA52DB" w:rsidRPr="00E0473A">
        <w:t>Personal</w:t>
      </w:r>
      <w:r w:rsidRPr="00E0473A">
        <w:t xml:space="preserve"> </w:t>
      </w:r>
      <w:r w:rsidR="00DA52DB" w:rsidRPr="00E0473A">
        <w:t>Data</w:t>
      </w:r>
      <w:r w:rsidRPr="00E0473A">
        <w:t xml:space="preserve"> that we hold about you or make your requested changes. Applicable law may allow or require us to refuse to provide you with access to some or </w:t>
      </w:r>
      <w:proofErr w:type="gramStart"/>
      <w:r w:rsidRPr="00E0473A">
        <w:t>all of</w:t>
      </w:r>
      <w:proofErr w:type="gramEnd"/>
      <w:r w:rsidRPr="00E0473A">
        <w:t xml:space="preserve"> the </w:t>
      </w:r>
      <w:r w:rsidR="00DA52DB" w:rsidRPr="00E0473A">
        <w:t>Personal</w:t>
      </w:r>
      <w:r w:rsidRPr="00E0473A">
        <w:t xml:space="preserve"> </w:t>
      </w:r>
      <w:r w:rsidR="00DA52DB" w:rsidRPr="00E0473A">
        <w:t>Data</w:t>
      </w:r>
      <w:r w:rsidRPr="00E0473A">
        <w:t xml:space="preserve"> that we hold about you, or we may have destroyed, erased, or made your </w:t>
      </w:r>
      <w:r w:rsidR="00DA52DB" w:rsidRPr="00E0473A">
        <w:t>Personal</w:t>
      </w:r>
      <w:r w:rsidRPr="00E0473A">
        <w:t xml:space="preserve"> </w:t>
      </w:r>
      <w:r w:rsidR="00DA52DB" w:rsidRPr="00E0473A">
        <w:t>Data</w:t>
      </w:r>
      <w:r w:rsidRPr="00E0473A">
        <w:t xml:space="preserve"> anonymous in accordance with our record retention obligations and practices. If we cannot provide you with access to your </w:t>
      </w:r>
      <w:r w:rsidR="00DA52DB" w:rsidRPr="00E0473A">
        <w:t>Personal</w:t>
      </w:r>
      <w:r w:rsidRPr="00E0473A">
        <w:t xml:space="preserve"> </w:t>
      </w:r>
      <w:r w:rsidR="00DA52DB" w:rsidRPr="00E0473A">
        <w:t>Data</w:t>
      </w:r>
      <w:r w:rsidRPr="00E0473A">
        <w:t>, we will inform you of the reasons why, subject to any legal or regulatory restrictions.</w:t>
      </w:r>
    </w:p>
    <w:p w14:paraId="7894462F" w14:textId="77777777" w:rsidR="000D34C1" w:rsidRPr="00E0473A" w:rsidRDefault="000D34C1" w:rsidP="00AE0393">
      <w:pPr>
        <w:jc w:val="both"/>
        <w:rPr>
          <w:b/>
          <w:bCs/>
        </w:rPr>
      </w:pPr>
      <w:r w:rsidRPr="00E0473A">
        <w:rPr>
          <w:b/>
          <w:bCs/>
        </w:rPr>
        <w:t>Right to Withdraw Consent</w:t>
      </w:r>
    </w:p>
    <w:p w14:paraId="6B5577DA" w14:textId="031DDF5E" w:rsidR="000D34C1" w:rsidRPr="00E0473A" w:rsidRDefault="000D34C1" w:rsidP="00AE0393">
      <w:pPr>
        <w:jc w:val="both"/>
      </w:pPr>
      <w:r w:rsidRPr="00E0473A">
        <w:t xml:space="preserve">Where you have provided your consent to the collection, processing, or transfer of your </w:t>
      </w:r>
      <w:r w:rsidR="00DA52DB" w:rsidRPr="00E0473A">
        <w:t>Personal</w:t>
      </w:r>
      <w:r w:rsidRPr="00E0473A">
        <w:t xml:space="preserve"> </w:t>
      </w:r>
      <w:r w:rsidR="00DA52DB" w:rsidRPr="00E0473A">
        <w:t>Data</w:t>
      </w:r>
      <w:r w:rsidRPr="00E0473A">
        <w:t>, you may have the legal right to withdraw your consent under certain circumstances. To withdraw your consent, if applicable, contact us at noc_governance@noc.ac.uk.</w:t>
      </w:r>
    </w:p>
    <w:p w14:paraId="663954C5" w14:textId="77777777" w:rsidR="000D34C1" w:rsidRPr="00E0473A" w:rsidRDefault="000D34C1" w:rsidP="00AE0393">
      <w:pPr>
        <w:jc w:val="both"/>
        <w:rPr>
          <w:b/>
          <w:bCs/>
        </w:rPr>
      </w:pPr>
      <w:r w:rsidRPr="00E0473A">
        <w:rPr>
          <w:b/>
          <w:bCs/>
        </w:rPr>
        <w:t>Changes to This Privacy Notice</w:t>
      </w:r>
    </w:p>
    <w:p w14:paraId="4075FE01" w14:textId="407BB280" w:rsidR="000D34C1" w:rsidRPr="00E0473A" w:rsidRDefault="00CD2B90" w:rsidP="00AE0393">
      <w:pPr>
        <w:jc w:val="both"/>
      </w:pPr>
      <w:r w:rsidRPr="00E0473A">
        <w:lastRenderedPageBreak/>
        <w:t>From time to time, we may need to change this privacy notice, for example, if we introduce new data into the recruitment process and we encourage you to check this privacy notice from time to time.</w:t>
      </w:r>
      <w:r w:rsidR="000D34C1" w:rsidRPr="00E0473A">
        <w:t xml:space="preserve"> We may process your </w:t>
      </w:r>
      <w:r w:rsidR="00190608" w:rsidRPr="00E0473A">
        <w:t>Personal</w:t>
      </w:r>
      <w:r w:rsidR="000D34C1" w:rsidRPr="00E0473A">
        <w:t xml:space="preserve"> </w:t>
      </w:r>
      <w:r w:rsidR="00190608" w:rsidRPr="00E0473A">
        <w:t>Data</w:t>
      </w:r>
      <w:r w:rsidR="000D34C1" w:rsidRPr="00E0473A">
        <w:t xml:space="preserve"> without your knowledge or consent where required by applicable law or regulation.</w:t>
      </w:r>
    </w:p>
    <w:p w14:paraId="099E508C" w14:textId="77777777" w:rsidR="000D34C1" w:rsidRPr="00E0473A" w:rsidRDefault="000D34C1" w:rsidP="00AE0393">
      <w:pPr>
        <w:jc w:val="both"/>
        <w:rPr>
          <w:b/>
          <w:bCs/>
        </w:rPr>
      </w:pPr>
      <w:r w:rsidRPr="00E0473A">
        <w:rPr>
          <w:b/>
          <w:bCs/>
        </w:rPr>
        <w:t>Contact Us</w:t>
      </w:r>
    </w:p>
    <w:p w14:paraId="1984B8B8" w14:textId="43ED50AD" w:rsidR="000D34C1" w:rsidRPr="00E0473A" w:rsidRDefault="000D34C1" w:rsidP="00AE0393">
      <w:pPr>
        <w:jc w:val="both"/>
      </w:pPr>
      <w:r w:rsidRPr="00E0473A">
        <w:t xml:space="preserve">If you have any questions about our processing of your </w:t>
      </w:r>
      <w:r w:rsidR="00505E0E" w:rsidRPr="00E0473A">
        <w:t>Personal</w:t>
      </w:r>
      <w:r w:rsidRPr="00E0473A">
        <w:t xml:space="preserve"> </w:t>
      </w:r>
      <w:r w:rsidR="00505E0E" w:rsidRPr="00E0473A">
        <w:t>Data</w:t>
      </w:r>
      <w:r w:rsidRPr="00E0473A">
        <w:t xml:space="preserve"> or would like to make an access or other request, please contact noc_governance@noc.ac.uk. </w:t>
      </w:r>
    </w:p>
    <w:p w14:paraId="13AF249E" w14:textId="77777777" w:rsidR="000D34C1" w:rsidRPr="00E0473A" w:rsidRDefault="000D34C1" w:rsidP="00AE0393">
      <w:pPr>
        <w:jc w:val="both"/>
      </w:pPr>
      <w:r w:rsidRPr="00E0473A">
        <w:t>If you are not happy with the response you receive, then you can raise your concern with the relevant statutory body:</w:t>
      </w:r>
    </w:p>
    <w:p w14:paraId="5BFB8B2C" w14:textId="22EE4F52" w:rsidR="000D34C1" w:rsidRPr="00E0473A" w:rsidRDefault="000D34C1" w:rsidP="00AE0393">
      <w:pPr>
        <w:jc w:val="both"/>
      </w:pPr>
      <w:r w:rsidRPr="00E0473A">
        <w:t>Information Commissioner’s Office</w:t>
      </w:r>
      <w:r w:rsidR="00AD7DB0" w:rsidRPr="00E0473A">
        <w:t xml:space="preserve">, </w:t>
      </w:r>
      <w:r w:rsidRPr="00E0473A">
        <w:t>Wycliffe House</w:t>
      </w:r>
      <w:r w:rsidR="00AD7DB0" w:rsidRPr="00E0473A">
        <w:t xml:space="preserve">, </w:t>
      </w:r>
      <w:r w:rsidRPr="00E0473A">
        <w:t>Water Lane</w:t>
      </w:r>
      <w:r w:rsidR="00AD7DB0" w:rsidRPr="00E0473A">
        <w:t xml:space="preserve">, </w:t>
      </w:r>
      <w:r w:rsidRPr="00E0473A">
        <w:t>Wilmslow</w:t>
      </w:r>
      <w:r w:rsidR="00AD7DB0" w:rsidRPr="00E0473A">
        <w:t xml:space="preserve">, </w:t>
      </w:r>
      <w:r w:rsidRPr="00E0473A">
        <w:t>Cheshire</w:t>
      </w:r>
      <w:r w:rsidR="00AD7DB0" w:rsidRPr="00E0473A">
        <w:t xml:space="preserve">, </w:t>
      </w:r>
      <w:r w:rsidRPr="00E0473A">
        <w:t>SK9 5AF</w:t>
      </w:r>
      <w:r w:rsidR="00AD7DB0" w:rsidRPr="00E0473A">
        <w:t>.</w:t>
      </w:r>
    </w:p>
    <w:p w14:paraId="5C16FF6F" w14:textId="77777777" w:rsidR="000D34C1" w:rsidRPr="00E0473A" w:rsidRDefault="000D34C1" w:rsidP="00AE0393">
      <w:pPr>
        <w:jc w:val="both"/>
      </w:pPr>
      <w:r w:rsidRPr="00E0473A">
        <w:t>Alternatively, you can visit the ICO’s website https://ico.org.uk/.</w:t>
      </w:r>
    </w:p>
    <w:p w14:paraId="5FB31238" w14:textId="5724A89E" w:rsidR="000D34C1" w:rsidRPr="00AE0393" w:rsidRDefault="00AE0393" w:rsidP="00AE0393">
      <w:pPr>
        <w:jc w:val="both"/>
        <w:rPr>
          <w:b/>
          <w:bCs/>
        </w:rPr>
      </w:pPr>
      <w:r w:rsidRPr="00E0473A">
        <w:br/>
      </w:r>
      <w:r w:rsidR="000D34C1" w:rsidRPr="00E0473A">
        <w:rPr>
          <w:b/>
          <w:bCs/>
        </w:rPr>
        <w:t>Last updated</w:t>
      </w:r>
      <w:r w:rsidRPr="00E0473A">
        <w:rPr>
          <w:b/>
          <w:bCs/>
        </w:rPr>
        <w:t>: 01/09/2025</w:t>
      </w:r>
    </w:p>
    <w:p w14:paraId="758FF992" w14:textId="77777777" w:rsidR="008F4AAB" w:rsidRDefault="008F4AAB" w:rsidP="00AE0393">
      <w:pPr>
        <w:jc w:val="both"/>
      </w:pPr>
    </w:p>
    <w:p w14:paraId="0B70074C" w14:textId="77777777" w:rsidR="008F4AAB" w:rsidRDefault="008F4AAB" w:rsidP="00AE0393">
      <w:pPr>
        <w:jc w:val="both"/>
      </w:pPr>
    </w:p>
    <w:p w14:paraId="043DAD83" w14:textId="77777777" w:rsidR="008F4AAB" w:rsidRDefault="008F4AAB" w:rsidP="00AE0393">
      <w:pPr>
        <w:jc w:val="both"/>
      </w:pPr>
    </w:p>
    <w:p w14:paraId="0A5937DE" w14:textId="77777777" w:rsidR="000127A2" w:rsidRDefault="000127A2" w:rsidP="00AE0393">
      <w:pPr>
        <w:jc w:val="both"/>
      </w:pPr>
    </w:p>
    <w:sectPr w:rsidR="000127A2" w:rsidSect="00AE0393">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112C" w14:textId="77777777" w:rsidR="00113501" w:rsidRDefault="00113501" w:rsidP="00AE0393">
      <w:pPr>
        <w:spacing w:after="0" w:line="240" w:lineRule="auto"/>
      </w:pPr>
      <w:r>
        <w:separator/>
      </w:r>
    </w:p>
  </w:endnote>
  <w:endnote w:type="continuationSeparator" w:id="0">
    <w:p w14:paraId="5EA9E806" w14:textId="77777777" w:rsidR="00113501" w:rsidRDefault="00113501" w:rsidP="00AE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361641"/>
      <w:docPartObj>
        <w:docPartGallery w:val="Page Numbers (Bottom of Page)"/>
        <w:docPartUnique/>
      </w:docPartObj>
    </w:sdtPr>
    <w:sdtEndPr>
      <w:rPr>
        <w:noProof/>
      </w:rPr>
    </w:sdtEndPr>
    <w:sdtContent>
      <w:p w14:paraId="7BC912E7" w14:textId="3770964E" w:rsidR="00582486" w:rsidRDefault="005824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CF08D" w14:textId="77777777" w:rsidR="00582486" w:rsidRDefault="00582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E051D" w14:textId="77777777" w:rsidR="00113501" w:rsidRDefault="00113501" w:rsidP="00AE0393">
      <w:pPr>
        <w:spacing w:after="0" w:line="240" w:lineRule="auto"/>
      </w:pPr>
      <w:r>
        <w:separator/>
      </w:r>
    </w:p>
  </w:footnote>
  <w:footnote w:type="continuationSeparator" w:id="0">
    <w:p w14:paraId="3BE28465" w14:textId="77777777" w:rsidR="00113501" w:rsidRDefault="00113501" w:rsidP="00AE0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8B79" w14:textId="6E93999C" w:rsidR="00AE0393" w:rsidRDefault="00AE0393">
    <w:pPr>
      <w:pStyle w:val="Header"/>
    </w:pPr>
    <w:r>
      <w:rPr>
        <w:noProof/>
      </w:rPr>
      <w:drawing>
        <wp:anchor distT="0" distB="0" distL="0" distR="0" simplePos="0" relativeHeight="251658240" behindDoc="1" locked="0" layoutInCell="1" allowOverlap="1" wp14:anchorId="2F78EFCE" wp14:editId="4D948EAC">
          <wp:simplePos x="0" y="0"/>
          <wp:positionH relativeFrom="page">
            <wp:posOffset>914400</wp:posOffset>
          </wp:positionH>
          <wp:positionV relativeFrom="page">
            <wp:posOffset>448945</wp:posOffset>
          </wp:positionV>
          <wp:extent cx="933449" cy="933450"/>
          <wp:effectExtent l="0" t="0" r="0" b="0"/>
          <wp:wrapNone/>
          <wp:docPr id="3" name="image1.jpeg" descr="A blue and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A blue and white sign with black text&#10;&#10;AI-generated content may be incorrect."/>
                  <pic:cNvPicPr/>
                </pic:nvPicPr>
                <pic:blipFill>
                  <a:blip r:embed="rId1" cstate="print"/>
                  <a:stretch>
                    <a:fillRect/>
                  </a:stretch>
                </pic:blipFill>
                <pic:spPr>
                  <a:xfrm>
                    <a:off x="0" y="0"/>
                    <a:ext cx="933449" cy="933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61E9A"/>
    <w:multiLevelType w:val="hybridMultilevel"/>
    <w:tmpl w:val="AFC6D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D011B"/>
    <w:multiLevelType w:val="multilevel"/>
    <w:tmpl w:val="10EA2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C41238"/>
    <w:multiLevelType w:val="multilevel"/>
    <w:tmpl w:val="5302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861702"/>
    <w:multiLevelType w:val="hybridMultilevel"/>
    <w:tmpl w:val="AA7A94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21B47"/>
    <w:multiLevelType w:val="hybridMultilevel"/>
    <w:tmpl w:val="602AB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E5296"/>
    <w:multiLevelType w:val="multilevel"/>
    <w:tmpl w:val="3740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77615"/>
    <w:multiLevelType w:val="hybridMultilevel"/>
    <w:tmpl w:val="13CE18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AA4383B"/>
    <w:multiLevelType w:val="hybridMultilevel"/>
    <w:tmpl w:val="F036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B7706A"/>
    <w:multiLevelType w:val="multilevel"/>
    <w:tmpl w:val="D49E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372DA5"/>
    <w:multiLevelType w:val="hybridMultilevel"/>
    <w:tmpl w:val="8112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F20243"/>
    <w:multiLevelType w:val="multilevel"/>
    <w:tmpl w:val="3F620A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2343908">
    <w:abstractNumId w:val="1"/>
  </w:num>
  <w:num w:numId="2" w16cid:durableId="1700400179">
    <w:abstractNumId w:val="8"/>
  </w:num>
  <w:num w:numId="3" w16cid:durableId="2083140063">
    <w:abstractNumId w:val="5"/>
  </w:num>
  <w:num w:numId="4" w16cid:durableId="1543982262">
    <w:abstractNumId w:val="2"/>
  </w:num>
  <w:num w:numId="5" w16cid:durableId="1357776947">
    <w:abstractNumId w:val="3"/>
  </w:num>
  <w:num w:numId="6" w16cid:durableId="1077509875">
    <w:abstractNumId w:val="10"/>
  </w:num>
  <w:num w:numId="7" w16cid:durableId="2024360521">
    <w:abstractNumId w:val="6"/>
  </w:num>
  <w:num w:numId="8" w16cid:durableId="289479341">
    <w:abstractNumId w:val="0"/>
  </w:num>
  <w:num w:numId="9" w16cid:durableId="468019662">
    <w:abstractNumId w:val="4"/>
  </w:num>
  <w:num w:numId="10" w16cid:durableId="921063844">
    <w:abstractNumId w:val="9"/>
  </w:num>
  <w:num w:numId="11" w16cid:durableId="678002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93"/>
    <w:rsid w:val="00005BB3"/>
    <w:rsid w:val="000127A2"/>
    <w:rsid w:val="00035660"/>
    <w:rsid w:val="00036185"/>
    <w:rsid w:val="0005577F"/>
    <w:rsid w:val="00062CCC"/>
    <w:rsid w:val="00070360"/>
    <w:rsid w:val="000814EE"/>
    <w:rsid w:val="0008200A"/>
    <w:rsid w:val="000908D7"/>
    <w:rsid w:val="000A1134"/>
    <w:rsid w:val="000B00E4"/>
    <w:rsid w:val="000C5E5F"/>
    <w:rsid w:val="000D34C1"/>
    <w:rsid w:val="000E2A10"/>
    <w:rsid w:val="000F11F9"/>
    <w:rsid w:val="000F50BF"/>
    <w:rsid w:val="00113501"/>
    <w:rsid w:val="0015083F"/>
    <w:rsid w:val="00155BFE"/>
    <w:rsid w:val="001719E1"/>
    <w:rsid w:val="0017570C"/>
    <w:rsid w:val="0017756A"/>
    <w:rsid w:val="001845BF"/>
    <w:rsid w:val="00190608"/>
    <w:rsid w:val="001972EF"/>
    <w:rsid w:val="001A6141"/>
    <w:rsid w:val="001A7178"/>
    <w:rsid w:val="001C00A8"/>
    <w:rsid w:val="001D339C"/>
    <w:rsid w:val="001D535C"/>
    <w:rsid w:val="001E04C5"/>
    <w:rsid w:val="001E21EC"/>
    <w:rsid w:val="001F44F6"/>
    <w:rsid w:val="002129FC"/>
    <w:rsid w:val="00233CBE"/>
    <w:rsid w:val="00235E43"/>
    <w:rsid w:val="00241A56"/>
    <w:rsid w:val="00250C22"/>
    <w:rsid w:val="00270DEE"/>
    <w:rsid w:val="00273E06"/>
    <w:rsid w:val="002D644B"/>
    <w:rsid w:val="00335378"/>
    <w:rsid w:val="003704A2"/>
    <w:rsid w:val="00371B53"/>
    <w:rsid w:val="003727B4"/>
    <w:rsid w:val="003A038A"/>
    <w:rsid w:val="003C1B5A"/>
    <w:rsid w:val="003D0795"/>
    <w:rsid w:val="003D231B"/>
    <w:rsid w:val="003D7400"/>
    <w:rsid w:val="003E773C"/>
    <w:rsid w:val="00421DD3"/>
    <w:rsid w:val="0042359A"/>
    <w:rsid w:val="00424699"/>
    <w:rsid w:val="00433966"/>
    <w:rsid w:val="00440510"/>
    <w:rsid w:val="00470011"/>
    <w:rsid w:val="004702B1"/>
    <w:rsid w:val="00474FEA"/>
    <w:rsid w:val="00475B31"/>
    <w:rsid w:val="004775ED"/>
    <w:rsid w:val="0048505D"/>
    <w:rsid w:val="004A45E5"/>
    <w:rsid w:val="004A4A46"/>
    <w:rsid w:val="004A6505"/>
    <w:rsid w:val="004A79B0"/>
    <w:rsid w:val="004E28B0"/>
    <w:rsid w:val="004F03EC"/>
    <w:rsid w:val="00502EB4"/>
    <w:rsid w:val="00505E0E"/>
    <w:rsid w:val="0052392C"/>
    <w:rsid w:val="0053300B"/>
    <w:rsid w:val="0054066C"/>
    <w:rsid w:val="00542EB1"/>
    <w:rsid w:val="005462F1"/>
    <w:rsid w:val="00547C76"/>
    <w:rsid w:val="00554DFF"/>
    <w:rsid w:val="00567868"/>
    <w:rsid w:val="005711AA"/>
    <w:rsid w:val="00582486"/>
    <w:rsid w:val="005936C7"/>
    <w:rsid w:val="0059738E"/>
    <w:rsid w:val="005B6062"/>
    <w:rsid w:val="005B77DD"/>
    <w:rsid w:val="005C66AF"/>
    <w:rsid w:val="005E76E0"/>
    <w:rsid w:val="005F083F"/>
    <w:rsid w:val="005F0EDA"/>
    <w:rsid w:val="006071EB"/>
    <w:rsid w:val="006101D1"/>
    <w:rsid w:val="00616229"/>
    <w:rsid w:val="00626D90"/>
    <w:rsid w:val="00635579"/>
    <w:rsid w:val="006472D5"/>
    <w:rsid w:val="00652582"/>
    <w:rsid w:val="0066791E"/>
    <w:rsid w:val="00675672"/>
    <w:rsid w:val="006822C5"/>
    <w:rsid w:val="00685F46"/>
    <w:rsid w:val="006912E5"/>
    <w:rsid w:val="006A04ED"/>
    <w:rsid w:val="006C3522"/>
    <w:rsid w:val="006D16AE"/>
    <w:rsid w:val="006E0E22"/>
    <w:rsid w:val="006E38EA"/>
    <w:rsid w:val="006F013C"/>
    <w:rsid w:val="006F2C55"/>
    <w:rsid w:val="00706246"/>
    <w:rsid w:val="007109ED"/>
    <w:rsid w:val="00737FF6"/>
    <w:rsid w:val="00780FA4"/>
    <w:rsid w:val="0078146E"/>
    <w:rsid w:val="0078706B"/>
    <w:rsid w:val="007A2EE1"/>
    <w:rsid w:val="007A4485"/>
    <w:rsid w:val="007A5346"/>
    <w:rsid w:val="007E02BE"/>
    <w:rsid w:val="007E3B16"/>
    <w:rsid w:val="00800BE5"/>
    <w:rsid w:val="008016EF"/>
    <w:rsid w:val="00807364"/>
    <w:rsid w:val="008278AE"/>
    <w:rsid w:val="00837B9C"/>
    <w:rsid w:val="00840FF7"/>
    <w:rsid w:val="0085061F"/>
    <w:rsid w:val="00861DA1"/>
    <w:rsid w:val="00867D38"/>
    <w:rsid w:val="008B0A57"/>
    <w:rsid w:val="008B5719"/>
    <w:rsid w:val="008D2A5C"/>
    <w:rsid w:val="008E166A"/>
    <w:rsid w:val="008F1641"/>
    <w:rsid w:val="008F4AAB"/>
    <w:rsid w:val="00900327"/>
    <w:rsid w:val="00915474"/>
    <w:rsid w:val="00951F89"/>
    <w:rsid w:val="00952C65"/>
    <w:rsid w:val="00965266"/>
    <w:rsid w:val="0098557A"/>
    <w:rsid w:val="009B0FBA"/>
    <w:rsid w:val="009B773E"/>
    <w:rsid w:val="009E2DF5"/>
    <w:rsid w:val="009E3C18"/>
    <w:rsid w:val="00A03EFD"/>
    <w:rsid w:val="00A071C1"/>
    <w:rsid w:val="00A13D47"/>
    <w:rsid w:val="00A165A9"/>
    <w:rsid w:val="00A1787A"/>
    <w:rsid w:val="00A31280"/>
    <w:rsid w:val="00A4125E"/>
    <w:rsid w:val="00A52203"/>
    <w:rsid w:val="00A77111"/>
    <w:rsid w:val="00A84B45"/>
    <w:rsid w:val="00A92FE2"/>
    <w:rsid w:val="00A9584F"/>
    <w:rsid w:val="00AB1E99"/>
    <w:rsid w:val="00AD1276"/>
    <w:rsid w:val="00AD7DB0"/>
    <w:rsid w:val="00AE0393"/>
    <w:rsid w:val="00AE6B29"/>
    <w:rsid w:val="00B17E28"/>
    <w:rsid w:val="00B323D3"/>
    <w:rsid w:val="00B412B6"/>
    <w:rsid w:val="00B43B29"/>
    <w:rsid w:val="00B56032"/>
    <w:rsid w:val="00B616AD"/>
    <w:rsid w:val="00B75F9B"/>
    <w:rsid w:val="00B841DC"/>
    <w:rsid w:val="00BB51A8"/>
    <w:rsid w:val="00BC205D"/>
    <w:rsid w:val="00BC51AC"/>
    <w:rsid w:val="00BD45DE"/>
    <w:rsid w:val="00BE1846"/>
    <w:rsid w:val="00BF0E29"/>
    <w:rsid w:val="00BF5D93"/>
    <w:rsid w:val="00C1245F"/>
    <w:rsid w:val="00C12B91"/>
    <w:rsid w:val="00C165DB"/>
    <w:rsid w:val="00C16E72"/>
    <w:rsid w:val="00C22250"/>
    <w:rsid w:val="00C257DD"/>
    <w:rsid w:val="00C2603C"/>
    <w:rsid w:val="00C53650"/>
    <w:rsid w:val="00C5458B"/>
    <w:rsid w:val="00C6535C"/>
    <w:rsid w:val="00C75378"/>
    <w:rsid w:val="00C820A0"/>
    <w:rsid w:val="00C83F72"/>
    <w:rsid w:val="00C8595E"/>
    <w:rsid w:val="00C86BE6"/>
    <w:rsid w:val="00C90515"/>
    <w:rsid w:val="00CA4828"/>
    <w:rsid w:val="00CA59E0"/>
    <w:rsid w:val="00CB00E8"/>
    <w:rsid w:val="00CB527D"/>
    <w:rsid w:val="00CB7E3E"/>
    <w:rsid w:val="00CC2933"/>
    <w:rsid w:val="00CC6CD6"/>
    <w:rsid w:val="00CD2B90"/>
    <w:rsid w:val="00CF7B43"/>
    <w:rsid w:val="00D42DB8"/>
    <w:rsid w:val="00D50573"/>
    <w:rsid w:val="00D60ED6"/>
    <w:rsid w:val="00D6253B"/>
    <w:rsid w:val="00D631B6"/>
    <w:rsid w:val="00D635F1"/>
    <w:rsid w:val="00D64F9B"/>
    <w:rsid w:val="00D7626A"/>
    <w:rsid w:val="00D8074F"/>
    <w:rsid w:val="00D80A72"/>
    <w:rsid w:val="00D814FA"/>
    <w:rsid w:val="00D9196A"/>
    <w:rsid w:val="00D93AE6"/>
    <w:rsid w:val="00D97FA8"/>
    <w:rsid w:val="00DA52DB"/>
    <w:rsid w:val="00DD23FB"/>
    <w:rsid w:val="00DD7E4A"/>
    <w:rsid w:val="00DF482E"/>
    <w:rsid w:val="00E0473A"/>
    <w:rsid w:val="00E16255"/>
    <w:rsid w:val="00E27FFA"/>
    <w:rsid w:val="00E819F7"/>
    <w:rsid w:val="00E87C4C"/>
    <w:rsid w:val="00E94162"/>
    <w:rsid w:val="00EA17CA"/>
    <w:rsid w:val="00ED6BCD"/>
    <w:rsid w:val="00F00394"/>
    <w:rsid w:val="00F005CC"/>
    <w:rsid w:val="00F40749"/>
    <w:rsid w:val="00F63682"/>
    <w:rsid w:val="00F72D4B"/>
    <w:rsid w:val="00F8308B"/>
    <w:rsid w:val="00F879AB"/>
    <w:rsid w:val="00F95499"/>
    <w:rsid w:val="00F973C6"/>
    <w:rsid w:val="00FE67CC"/>
    <w:rsid w:val="00FF0A99"/>
    <w:rsid w:val="22A08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2BF89"/>
  <w15:chartTrackingRefBased/>
  <w15:docId w15:val="{DAAAD375-1AFF-449B-9340-8E13376D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D93"/>
    <w:rPr>
      <w:color w:val="0563C1" w:themeColor="hyperlink"/>
      <w:u w:val="single"/>
    </w:rPr>
  </w:style>
  <w:style w:type="character" w:styleId="UnresolvedMention">
    <w:name w:val="Unresolved Mention"/>
    <w:basedOn w:val="DefaultParagraphFont"/>
    <w:uiPriority w:val="99"/>
    <w:semiHidden/>
    <w:unhideWhenUsed/>
    <w:rsid w:val="00BF5D93"/>
    <w:rPr>
      <w:color w:val="605E5C"/>
      <w:shd w:val="clear" w:color="auto" w:fill="E1DFDD"/>
    </w:rPr>
  </w:style>
  <w:style w:type="paragraph" w:styleId="Revision">
    <w:name w:val="Revision"/>
    <w:hidden/>
    <w:uiPriority w:val="99"/>
    <w:semiHidden/>
    <w:rsid w:val="003A038A"/>
    <w:pPr>
      <w:spacing w:after="0" w:line="240" w:lineRule="auto"/>
    </w:pPr>
  </w:style>
  <w:style w:type="paragraph" w:styleId="BodyText">
    <w:name w:val="Body Text"/>
    <w:basedOn w:val="Normal"/>
    <w:link w:val="BodyTextChar"/>
    <w:uiPriority w:val="1"/>
    <w:qFormat/>
    <w:rsid w:val="00A52203"/>
    <w:pPr>
      <w:widowControl w:val="0"/>
      <w:autoSpaceDE w:val="0"/>
      <w:autoSpaceDN w:val="0"/>
      <w:spacing w:after="0" w:line="240" w:lineRule="auto"/>
    </w:pPr>
    <w:rPr>
      <w:rFonts w:ascii="Calibri" w:eastAsia="Calibri" w:hAnsi="Calibri" w:cs="Calibri"/>
      <w:kern w:val="0"/>
      <w:sz w:val="24"/>
      <w:szCs w:val="24"/>
      <w:lang w:eastAsia="en-GB" w:bidi="en-GB"/>
      <w14:ligatures w14:val="none"/>
    </w:rPr>
  </w:style>
  <w:style w:type="character" w:customStyle="1" w:styleId="BodyTextChar">
    <w:name w:val="Body Text Char"/>
    <w:basedOn w:val="DefaultParagraphFont"/>
    <w:link w:val="BodyText"/>
    <w:uiPriority w:val="1"/>
    <w:rsid w:val="00A52203"/>
    <w:rPr>
      <w:rFonts w:ascii="Calibri" w:eastAsia="Calibri" w:hAnsi="Calibri" w:cs="Calibri"/>
      <w:kern w:val="0"/>
      <w:sz w:val="24"/>
      <w:szCs w:val="24"/>
      <w:lang w:eastAsia="en-GB" w:bidi="en-GB"/>
      <w14:ligatures w14:val="none"/>
    </w:rPr>
  </w:style>
  <w:style w:type="paragraph" w:styleId="ListParagraph">
    <w:name w:val="List Paragraph"/>
    <w:basedOn w:val="Normal"/>
    <w:uiPriority w:val="34"/>
    <w:qFormat/>
    <w:rsid w:val="006472D5"/>
    <w:pPr>
      <w:ind w:left="720"/>
      <w:contextualSpacing/>
    </w:pPr>
  </w:style>
  <w:style w:type="character" w:styleId="CommentReference">
    <w:name w:val="annotation reference"/>
    <w:basedOn w:val="DefaultParagraphFont"/>
    <w:uiPriority w:val="99"/>
    <w:semiHidden/>
    <w:unhideWhenUsed/>
    <w:rsid w:val="0059738E"/>
    <w:rPr>
      <w:sz w:val="16"/>
      <w:szCs w:val="16"/>
    </w:rPr>
  </w:style>
  <w:style w:type="paragraph" w:styleId="CommentText">
    <w:name w:val="annotation text"/>
    <w:basedOn w:val="Normal"/>
    <w:link w:val="CommentTextChar"/>
    <w:uiPriority w:val="99"/>
    <w:unhideWhenUsed/>
    <w:rsid w:val="0059738E"/>
    <w:pPr>
      <w:spacing w:line="240" w:lineRule="auto"/>
    </w:pPr>
    <w:rPr>
      <w:sz w:val="20"/>
      <w:szCs w:val="20"/>
    </w:rPr>
  </w:style>
  <w:style w:type="character" w:customStyle="1" w:styleId="CommentTextChar">
    <w:name w:val="Comment Text Char"/>
    <w:basedOn w:val="DefaultParagraphFont"/>
    <w:link w:val="CommentText"/>
    <w:uiPriority w:val="99"/>
    <w:rsid w:val="0059738E"/>
    <w:rPr>
      <w:sz w:val="20"/>
      <w:szCs w:val="20"/>
    </w:rPr>
  </w:style>
  <w:style w:type="paragraph" w:styleId="CommentSubject">
    <w:name w:val="annotation subject"/>
    <w:basedOn w:val="CommentText"/>
    <w:next w:val="CommentText"/>
    <w:link w:val="CommentSubjectChar"/>
    <w:uiPriority w:val="99"/>
    <w:semiHidden/>
    <w:unhideWhenUsed/>
    <w:rsid w:val="0059738E"/>
    <w:rPr>
      <w:b/>
      <w:bCs/>
    </w:rPr>
  </w:style>
  <w:style w:type="character" w:customStyle="1" w:styleId="CommentSubjectChar">
    <w:name w:val="Comment Subject Char"/>
    <w:basedOn w:val="CommentTextChar"/>
    <w:link w:val="CommentSubject"/>
    <w:uiPriority w:val="99"/>
    <w:semiHidden/>
    <w:rsid w:val="0059738E"/>
    <w:rPr>
      <w:b/>
      <w:bCs/>
      <w:sz w:val="20"/>
      <w:szCs w:val="20"/>
    </w:rPr>
  </w:style>
  <w:style w:type="character" w:styleId="FollowedHyperlink">
    <w:name w:val="FollowedHyperlink"/>
    <w:basedOn w:val="DefaultParagraphFont"/>
    <w:uiPriority w:val="99"/>
    <w:semiHidden/>
    <w:unhideWhenUsed/>
    <w:rsid w:val="008016EF"/>
    <w:rPr>
      <w:color w:val="954F72" w:themeColor="followedHyperlink"/>
      <w:u w:val="single"/>
    </w:rPr>
  </w:style>
  <w:style w:type="paragraph" w:customStyle="1" w:styleId="ParaClause">
    <w:name w:val="Para Clause"/>
    <w:basedOn w:val="Normal"/>
    <w:rsid w:val="003727B4"/>
    <w:pPr>
      <w:spacing w:before="120" w:after="120" w:line="300" w:lineRule="atLeast"/>
      <w:ind w:left="720"/>
      <w:jc w:val="both"/>
    </w:pPr>
    <w:rPr>
      <w:rFonts w:ascii="Arial" w:eastAsia="Arial Unicode MS" w:hAnsi="Arial" w:cs="Arial"/>
      <w:color w:val="000000"/>
      <w:kern w:val="0"/>
      <w:szCs w:val="20"/>
      <w14:ligatures w14:val="none"/>
    </w:rPr>
  </w:style>
  <w:style w:type="paragraph" w:customStyle="1" w:styleId="NoNumTitle-Clause">
    <w:name w:val="No Num Title - Clause"/>
    <w:basedOn w:val="Normal"/>
    <w:qFormat/>
    <w:rsid w:val="003727B4"/>
    <w:pPr>
      <w:keepNext/>
      <w:spacing w:before="240" w:after="240" w:line="300" w:lineRule="atLeast"/>
      <w:ind w:left="720"/>
      <w:jc w:val="both"/>
      <w:outlineLvl w:val="0"/>
    </w:pPr>
    <w:rPr>
      <w:rFonts w:ascii="Arial" w:eastAsia="Arial Unicode MS" w:hAnsi="Arial" w:cs="Arial"/>
      <w:b/>
      <w:color w:val="000000"/>
      <w:kern w:val="28"/>
      <w:szCs w:val="20"/>
      <w14:ligatures w14:val="none"/>
    </w:rPr>
  </w:style>
  <w:style w:type="paragraph" w:styleId="BalloonText">
    <w:name w:val="Balloon Text"/>
    <w:basedOn w:val="Normal"/>
    <w:link w:val="BalloonTextChar"/>
    <w:uiPriority w:val="99"/>
    <w:semiHidden/>
    <w:unhideWhenUsed/>
    <w:rsid w:val="00780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FA4"/>
    <w:rPr>
      <w:rFonts w:ascii="Segoe UI" w:hAnsi="Segoe UI" w:cs="Segoe UI"/>
      <w:sz w:val="18"/>
      <w:szCs w:val="18"/>
    </w:rPr>
  </w:style>
  <w:style w:type="paragraph" w:styleId="Header">
    <w:name w:val="header"/>
    <w:basedOn w:val="Normal"/>
    <w:link w:val="HeaderChar"/>
    <w:uiPriority w:val="99"/>
    <w:unhideWhenUsed/>
    <w:rsid w:val="00AE0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393"/>
  </w:style>
  <w:style w:type="paragraph" w:styleId="Footer">
    <w:name w:val="footer"/>
    <w:basedOn w:val="Normal"/>
    <w:link w:val="FooterChar"/>
    <w:uiPriority w:val="99"/>
    <w:unhideWhenUsed/>
    <w:rsid w:val="00AE0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c.ac.uk/about-us/privacy-not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cffd63-ec3d-44bb-b304-e320aaeb2084">
      <Terms xmlns="http://schemas.microsoft.com/office/infopath/2007/PartnerControls"/>
    </lcf76f155ced4ddcb4097134ff3c332f>
    <TaxCatchAll xmlns="6199e89c-9777-4e37-9700-4f22c8a19a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A01A0A880A2143A6781A8F939211D6" ma:contentTypeVersion="19" ma:contentTypeDescription="Create a new document." ma:contentTypeScope="" ma:versionID="c1e53bbb466432ccf7adfde0b3687328">
  <xsd:schema xmlns:xsd="http://www.w3.org/2001/XMLSchema" xmlns:xs="http://www.w3.org/2001/XMLSchema" xmlns:p="http://schemas.microsoft.com/office/2006/metadata/properties" xmlns:ns2="6199e89c-9777-4e37-9700-4f22c8a19ab6" xmlns:ns3="73cffd63-ec3d-44bb-b304-e320aaeb2084" targetNamespace="http://schemas.microsoft.com/office/2006/metadata/properties" ma:root="true" ma:fieldsID="4b13db88d41ed3e05a61b7c4931af5c4" ns2:_="" ns3:_="">
    <xsd:import namespace="6199e89c-9777-4e37-9700-4f22c8a19ab6"/>
    <xsd:import namespace="73cffd63-ec3d-44bb-b304-e320aaeb20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9e89c-9777-4e37-9700-4f22c8a19ab6"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59de44-ca6f-47bd-8037-29f99245eb13}" ma:internalName="TaxCatchAll" ma:showField="CatchAllData" ma:web="6199e89c-9777-4e37-9700-4f22c8a19a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ffd63-ec3d-44bb-b304-e320aaeb20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103c54-015b-42c7-849f-3ec61878366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9A4D9-0BCB-4AC7-90DC-E135E96A8F07}">
  <ds:schemaRefs>
    <ds:schemaRef ds:uri="http://schemas.openxmlformats.org/officeDocument/2006/bibliography"/>
  </ds:schemaRefs>
</ds:datastoreItem>
</file>

<file path=customXml/itemProps2.xml><?xml version="1.0" encoding="utf-8"?>
<ds:datastoreItem xmlns:ds="http://schemas.openxmlformats.org/officeDocument/2006/customXml" ds:itemID="{B97DAF27-7250-4C4D-A359-93C96CFA760A}">
  <ds:schemaRefs>
    <ds:schemaRef ds:uri="http://purl.org/dc/dcmitype/"/>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73cffd63-ec3d-44bb-b304-e320aaeb2084"/>
    <ds:schemaRef ds:uri="6199e89c-9777-4e37-9700-4f22c8a19ab6"/>
    <ds:schemaRef ds:uri="http://schemas.microsoft.com/office/2006/metadata/properties"/>
  </ds:schemaRefs>
</ds:datastoreItem>
</file>

<file path=customXml/itemProps3.xml><?xml version="1.0" encoding="utf-8"?>
<ds:datastoreItem xmlns:ds="http://schemas.openxmlformats.org/officeDocument/2006/customXml" ds:itemID="{2B18DBAE-9FCF-46A4-8418-C92A3D0E1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9e89c-9777-4e37-9700-4f22c8a19ab6"/>
    <ds:schemaRef ds:uri="73cffd63-ec3d-44bb-b304-e320aaeb2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4439E-7E04-475A-9F65-CE089D13D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2402</Words>
  <Characters>13626</Characters>
  <Application>Microsoft Office Word</Application>
  <DocSecurity>0</DocSecurity>
  <Lines>349</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Bourne, Sarah</dc:creator>
  <cp:keywords/>
  <dc:description/>
  <cp:lastModifiedBy>Ted Whyte</cp:lastModifiedBy>
  <cp:revision>4</cp:revision>
  <dcterms:created xsi:type="dcterms:W3CDTF">2025-12-09T08:00:00Z</dcterms:created>
  <dcterms:modified xsi:type="dcterms:W3CDTF">2026-01-20T09:33:00Z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0x010100D1A01A0A880A2143A6781A8F939211D6</vt:lpwstr>
  </property>
  <property fmtid="{D5CDD505-2E9C-101B-9397-08002B2CF9AE}" pid="3" name="MediaServiceImageTags">
    <vt:lpwstr/>
  </property>
</Properties>
</file>